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+61 412 345 678</w:t>
      </w:r>
    </w:p>
    <w:p>
      <w:pPr>
        <w:numPr>
          <w:ilvl w:val="0"/>
          <w:numId w:val="1001"/>
        </w:numPr>
        <w:pStyle w:val="Compact"/>
      </w:pPr>
      <w:r>
        <w:rPr>
          <w:bCs/>
          <w:b/>
        </w:rPr>
        <w:t xml:space="preserve">Address:</w:t>
      </w:r>
      <w:r>
        <w:t xml:space="preserve"> </w:t>
      </w:r>
      <w:r>
        <w:t xml:space="preserve">Melbourne, Victoria, Australia</w:t>
      </w:r>
    </w:p>
    <w:bookmarkStart w:id="20" w:name="professional-summary"/>
    <w:p>
      <w:pPr>
        <w:pStyle w:val="Heading2"/>
      </w:pPr>
      <w:r>
        <w:t xml:space="preserve">Professional Summary</w:t>
      </w:r>
    </w:p>
    <w:p>
      <w:pPr>
        <w:pStyle w:val="FirstParagraph"/>
      </w:pPr>
      <w:r>
        <w:t xml:space="preserve">This Curriculum Vitae outlines the professional journey of an experienced Occupational Therapist based in Australia Melbourne. With over [X years] of expertise in facilitating client-centered care, this therapist specializes in enhancing daily functioning for individuals facing physical, cognitive, or emotional challenges. The focus is on empowering clients through tailored interventions that align with the values of Australian healthcare systems and the unique needs of Melbourne’s diverse population.</w:t>
      </w:r>
    </w:p>
    <w:p>
      <w:pPr>
        <w:pStyle w:val="BodyText"/>
      </w:pPr>
      <w:r>
        <w:t xml:space="preserve">As an Occupational Therapist in Australia Melbourne, this professional has demonstrated a commitment to evidence-based practice, collaboration with multidisciplinary teams, and advocacy for client autonomy. The goal is to create accessible environments that promote independence, well-being, and quality of life for individuals across the lifespan.</w:t>
      </w:r>
    </w:p>
    <w:bookmarkEnd w:id="20"/>
    <w:bookmarkStart w:id="23" w:name="employment-history"/>
    <w:p>
      <w:pPr>
        <w:pStyle w:val="Heading2"/>
      </w:pPr>
      <w:r>
        <w:t xml:space="preserve">Employment History</w:t>
      </w:r>
    </w:p>
    <w:bookmarkStart w:id="21" w:name="occupational-therapist"/>
    <w:p>
      <w:pPr>
        <w:pStyle w:val="Heading3"/>
      </w:pPr>
      <w:r>
        <w:t xml:space="preserve">Occupational Therapist</w:t>
      </w:r>
    </w:p>
    <w:p>
      <w:pPr>
        <w:pStyle w:val="FirstParagraph"/>
      </w:pPr>
      <w:r>
        <w:rPr>
          <w:bCs/>
          <w:b/>
        </w:rPr>
        <w:t xml:space="preserve">Vitality Health Services</w:t>
      </w:r>
      <w:r>
        <w:t xml:space="preserve">, Melbourne, Australia | [Start Date] – Present</w:t>
      </w:r>
    </w:p>
    <w:p>
      <w:pPr>
        <w:numPr>
          <w:ilvl w:val="0"/>
          <w:numId w:val="1002"/>
        </w:numPr>
        <w:pStyle w:val="Compact"/>
      </w:pPr>
      <w:r>
        <w:t xml:space="preserve">Provided occupational therapy services to clients with neurological, orthopedic, and developmental conditions in both clinical and community settings.</w:t>
      </w:r>
    </w:p>
    <w:p>
      <w:pPr>
        <w:numPr>
          <w:ilvl w:val="0"/>
          <w:numId w:val="1002"/>
        </w:numPr>
        <w:pStyle w:val="Compact"/>
      </w:pPr>
      <w:r>
        <w:t xml:space="preserve">Developed individualized treatment plans focusing on improving motor skills, sensory integration, and daily living activities (ADLs).</w:t>
      </w:r>
    </w:p>
    <w:p>
      <w:pPr>
        <w:numPr>
          <w:ilvl w:val="0"/>
          <w:numId w:val="1002"/>
        </w:numPr>
        <w:pStyle w:val="Compact"/>
      </w:pPr>
      <w:r>
        <w:t xml:space="preserve">Collaborated with physiotherapists, speech pathologists, and psychologists to deliver holistic care for clients in Australia Melbourne.</w:t>
      </w:r>
    </w:p>
    <w:p>
      <w:pPr>
        <w:numPr>
          <w:ilvl w:val="0"/>
          <w:numId w:val="1002"/>
        </w:numPr>
        <w:pStyle w:val="Compact"/>
      </w:pPr>
      <w:r>
        <w:t xml:space="preserve">Conducted assessments using standardized tools such as the Canadian Occupational Performance Measure (COPM) and the Functional Independence Measure (FIM).</w:t>
      </w:r>
    </w:p>
    <w:p>
      <w:pPr>
        <w:numPr>
          <w:ilvl w:val="0"/>
          <w:numId w:val="1002"/>
        </w:numPr>
        <w:pStyle w:val="Compact"/>
      </w:pPr>
      <w:r>
        <w:t xml:space="preserve">Delivered education sessions to families and carers on adaptive strategies for managing chronic conditions in the home environment.</w:t>
      </w:r>
    </w:p>
    <w:bookmarkEnd w:id="21"/>
    <w:bookmarkStart w:id="22" w:name="occupational-therapist-1"/>
    <w:p>
      <w:pPr>
        <w:pStyle w:val="Heading3"/>
      </w:pPr>
      <w:r>
        <w:t xml:space="preserve">Occupational Therapist</w:t>
      </w:r>
    </w:p>
    <w:p>
      <w:pPr>
        <w:pStyle w:val="FirstParagraph"/>
      </w:pPr>
      <w:r>
        <w:rPr>
          <w:bCs/>
          <w:b/>
        </w:rPr>
        <w:t xml:space="preserve">Melbourne Rehabilitation Centre</w:t>
      </w:r>
      <w:r>
        <w:t xml:space="preserve">, Melbourne, Australia | [Start Date] – [End Date]</w:t>
      </w:r>
    </w:p>
    <w:p>
      <w:pPr>
        <w:numPr>
          <w:ilvl w:val="0"/>
          <w:numId w:val="1003"/>
        </w:numPr>
        <w:pStyle w:val="Compact"/>
      </w:pPr>
      <w:r>
        <w:t xml:space="preserve">Supported clients recovering from stroke, spinal cord injuries, and traumatic brain injuries through goal-oriented rehabilitation programs.</w:t>
      </w:r>
    </w:p>
    <w:p>
      <w:pPr>
        <w:numPr>
          <w:ilvl w:val="0"/>
          <w:numId w:val="1003"/>
        </w:numPr>
        <w:pStyle w:val="Compact"/>
      </w:pPr>
      <w:r>
        <w:t xml:space="preserve">Implemented ergonomic assessments and home modifications to enhance accessibility for individuals in Australia Melbourne.</w:t>
      </w:r>
    </w:p>
    <w:p>
      <w:pPr>
        <w:numPr>
          <w:ilvl w:val="0"/>
          <w:numId w:val="1003"/>
        </w:numPr>
        <w:pStyle w:val="Compact"/>
      </w:pPr>
      <w:r>
        <w:t xml:space="preserve">Mentored junior occupational therapy students during clinical placements at the centre.</w:t>
      </w:r>
    </w:p>
    <w:p>
      <w:pPr>
        <w:numPr>
          <w:ilvl w:val="0"/>
          <w:numId w:val="1003"/>
        </w:numPr>
        <w:pStyle w:val="Compact"/>
      </w:pPr>
      <w:r>
        <w:t xml:space="preserve">Participated in quality improvement initiatives to align services with Australian standards for healthcare delivery.</w:t>
      </w:r>
    </w:p>
    <w:bookmarkEnd w:id="22"/>
    <w:bookmarkEnd w:id="23"/>
    <w:bookmarkStart w:id="26" w:name="education"/>
    <w:p>
      <w:pPr>
        <w:pStyle w:val="Heading2"/>
      </w:pPr>
      <w:r>
        <w:t xml:space="preserve">Education</w:t>
      </w:r>
    </w:p>
    <w:bookmarkStart w:id="24" w:name="bachelor-of-occupational-therapy-honours"/>
    <w:p>
      <w:pPr>
        <w:pStyle w:val="Heading3"/>
      </w:pPr>
      <w:r>
        <w:t xml:space="preserve">Bachelor of Occupational Therapy (Honours)</w:t>
      </w:r>
    </w:p>
    <w:p>
      <w:pPr>
        <w:pStyle w:val="FirstParagraph"/>
      </w:pPr>
      <w:r>
        <w:rPr>
          <w:bCs/>
          <w:b/>
        </w:rPr>
        <w:t xml:space="preserve">University of Melbourne</w:t>
      </w:r>
      <w:r>
        <w:t xml:space="preserve">, Melbourne, Australia | [Graduation Date]</w:t>
      </w:r>
    </w:p>
    <w:p>
      <w:pPr>
        <w:numPr>
          <w:ilvl w:val="0"/>
          <w:numId w:val="1004"/>
        </w:numPr>
        <w:pStyle w:val="Compact"/>
      </w:pPr>
      <w:r>
        <w:t xml:space="preserve">Coursework included human anatomy, psychology, and occupational science with a focus on community-based practice.</w:t>
      </w:r>
    </w:p>
    <w:p>
      <w:pPr>
        <w:numPr>
          <w:ilvl w:val="0"/>
          <w:numId w:val="1004"/>
        </w:numPr>
        <w:pStyle w:val="Compact"/>
      </w:pPr>
      <w:r>
        <w:t xml:space="preserve">Completed clinical placements in acute care hospitals and community health centers across Victoria.</w:t>
      </w:r>
    </w:p>
    <w:bookmarkEnd w:id="24"/>
    <w:bookmarkStart w:id="25" w:name="Xf619255bd7c3061cc5bca845538c353734c8242"/>
    <w:p>
      <w:pPr>
        <w:pStyle w:val="Heading3"/>
      </w:pPr>
      <w:r>
        <w:t xml:space="preserve">Master of Science in Occupational Therapy</w:t>
      </w:r>
    </w:p>
    <w:p>
      <w:pPr>
        <w:pStyle w:val="FirstParagraph"/>
      </w:pPr>
      <w:r>
        <w:rPr>
          <w:bCs/>
          <w:b/>
        </w:rPr>
        <w:t xml:space="preserve">Monash University</w:t>
      </w:r>
      <w:r>
        <w:t xml:space="preserve">, Melbourne, Australia | [Graduation Date]</w:t>
      </w:r>
    </w:p>
    <w:p>
      <w:pPr>
        <w:numPr>
          <w:ilvl w:val="0"/>
          <w:numId w:val="1005"/>
        </w:numPr>
        <w:pStyle w:val="Compact"/>
      </w:pPr>
      <w:r>
        <w:t xml:space="preserve">Specialized in pediatric occupational therapy and mental health interventions.</w:t>
      </w:r>
    </w:p>
    <w:p>
      <w:pPr>
        <w:numPr>
          <w:ilvl w:val="0"/>
          <w:numId w:val="1005"/>
        </w:numPr>
        <w:pStyle w:val="Compact"/>
      </w:pPr>
      <w:r>
        <w:t xml:space="preserve">Published a research paper on the efficacy of sensory integration therapy for children with autism in Australia Melbourne.</w:t>
      </w:r>
    </w:p>
    <w:bookmarkEnd w:id="25"/>
    <w:bookmarkEnd w:id="26"/>
    <w:bookmarkStart w:id="27" w:name="certifications-and-licenses"/>
    <w:p>
      <w:pPr>
        <w:pStyle w:val="Heading2"/>
      </w:pPr>
      <w:r>
        <w:t xml:space="preserve">Certifications and Licenses</w:t>
      </w:r>
    </w:p>
    <w:p>
      <w:pPr>
        <w:numPr>
          <w:ilvl w:val="0"/>
          <w:numId w:val="1006"/>
        </w:numPr>
        <w:pStyle w:val="Compact"/>
      </w:pPr>
      <w:r>
        <w:rPr>
          <w:bCs/>
          <w:b/>
        </w:rPr>
        <w:t xml:space="preserve">Australian Occupational Therapy Association (AOTN) Membership</w:t>
      </w:r>
      <w:r>
        <w:t xml:space="preserve"> </w:t>
      </w:r>
      <w:r>
        <w:t xml:space="preserve">– [Year]</w:t>
      </w:r>
    </w:p>
    <w:p>
      <w:pPr>
        <w:numPr>
          <w:ilvl w:val="0"/>
          <w:numId w:val="1006"/>
        </w:numPr>
        <w:pStyle w:val="Compact"/>
      </w:pPr>
      <w:r>
        <w:rPr>
          <w:bCs/>
          <w:b/>
        </w:rPr>
        <w:t xml:space="preserve">First Aid and CPR Certification</w:t>
      </w:r>
      <w:r>
        <w:t xml:space="preserve">, Australian Red Cross | [Year]</w:t>
      </w:r>
    </w:p>
    <w:p>
      <w:pPr>
        <w:numPr>
          <w:ilvl w:val="0"/>
          <w:numId w:val="1006"/>
        </w:numPr>
        <w:pStyle w:val="Compact"/>
      </w:pPr>
      <w:r>
        <w:rPr>
          <w:bCs/>
          <w:b/>
        </w:rPr>
        <w:t xml:space="preserve">Sensory Integration and Praxis Tests (SIPT) Training</w:t>
      </w:r>
      <w:r>
        <w:t xml:space="preserve">, Melbourne, Australia | [Year]</w:t>
      </w:r>
    </w:p>
    <w:p>
      <w:pPr>
        <w:numPr>
          <w:ilvl w:val="0"/>
          <w:numId w:val="1006"/>
        </w:numPr>
        <w:pStyle w:val="Compact"/>
      </w:pPr>
      <w:r>
        <w:rPr>
          <w:bCs/>
          <w:b/>
        </w:rPr>
        <w:t xml:space="preserve">Swansea University Autism Assessment Tool (SUATA) Certification</w:t>
      </w:r>
      <w:r>
        <w:t xml:space="preserve"> </w:t>
      </w:r>
      <w:r>
        <w:t xml:space="preserve">| [Year]</w:t>
      </w:r>
    </w:p>
    <w:bookmarkEnd w:id="27"/>
    <w:bookmarkStart w:id="28" w:name="skills"/>
    <w:p>
      <w:pPr>
        <w:pStyle w:val="Heading2"/>
      </w:pPr>
      <w:r>
        <w:t xml:space="preserve">Skills</w:t>
      </w:r>
    </w:p>
    <w:p>
      <w:pPr>
        <w:numPr>
          <w:ilvl w:val="0"/>
          <w:numId w:val="1007"/>
        </w:numPr>
        <w:pStyle w:val="Compact"/>
      </w:pPr>
      <w:r>
        <w:t xml:space="preserve">Expertise in assessing and treating clients with diverse needs, including autism, cerebral palsy, and post-traumatic recovery.</w:t>
      </w:r>
    </w:p>
    <w:p>
      <w:pPr>
        <w:numPr>
          <w:ilvl w:val="0"/>
          <w:numId w:val="1007"/>
        </w:numPr>
        <w:pStyle w:val="Compact"/>
      </w:pPr>
      <w:r>
        <w:t xml:space="preserve">Proficient in using assistive technologies and adaptive equipment tailored to Australia Melbourne’s climate and accessibility standards.</w:t>
      </w:r>
    </w:p>
    <w:p>
      <w:pPr>
        <w:numPr>
          <w:ilvl w:val="0"/>
          <w:numId w:val="1007"/>
        </w:numPr>
        <w:pStyle w:val="Compact"/>
      </w:pPr>
      <w:r>
        <w:t xml:space="preserve">Strong communication skills for collaborating with clients, families, and healthcare professionals in multicultural settings.</w:t>
      </w:r>
    </w:p>
    <w:p>
      <w:pPr>
        <w:numPr>
          <w:ilvl w:val="0"/>
          <w:numId w:val="1007"/>
        </w:numPr>
        <w:pStyle w:val="Compact"/>
      </w:pPr>
      <w:r>
        <w:t xml:space="preserve">Familiarity with Australian government funding programs such as the National Disability Insurance Scheme (NDIS).</w:t>
      </w:r>
    </w:p>
    <w:bookmarkEnd w:id="28"/>
    <w:bookmarkStart w:id="29" w:name="professional-development"/>
    <w:p>
      <w:pPr>
        <w:pStyle w:val="Heading2"/>
      </w:pPr>
      <w:r>
        <w:t xml:space="preserve">Professional Development</w:t>
      </w:r>
    </w:p>
    <w:p>
      <w:pPr>
        <w:numPr>
          <w:ilvl w:val="0"/>
          <w:numId w:val="1008"/>
        </w:numPr>
        <w:pStyle w:val="Compact"/>
      </w:pPr>
      <w:r>
        <w:t xml:space="preserve">Attended workshops on trauma-informed care at the Australian Psychological Society, Melbourne | [Year]</w:t>
      </w:r>
    </w:p>
    <w:p>
      <w:pPr>
        <w:numPr>
          <w:ilvl w:val="0"/>
          <w:numId w:val="1008"/>
        </w:numPr>
        <w:pStyle w:val="Compact"/>
      </w:pPr>
      <w:r>
        <w:t xml:space="preserve">Completed a course on mental health first aid for occupational therapists in Australia Melbourne | [Year]</w:t>
      </w:r>
    </w:p>
    <w:p>
      <w:pPr>
        <w:numPr>
          <w:ilvl w:val="0"/>
          <w:numId w:val="1008"/>
        </w:numPr>
        <w:pStyle w:val="Compact"/>
      </w:pPr>
      <w:r>
        <w:t xml:space="preserve">Presented at the AOTN Annual Conference on “Innovative Approaches to Community-Based Occupational Therapy” | [Year]</w:t>
      </w:r>
    </w:p>
    <w:bookmarkEnd w:id="29"/>
    <w:bookmarkStart w:id="31" w:name="volunteer-work"/>
    <w:p>
      <w:pPr>
        <w:pStyle w:val="Heading2"/>
      </w:pPr>
      <w:r>
        <w:t xml:space="preserve">Volunteer Work</w:t>
      </w:r>
    </w:p>
    <w:bookmarkStart w:id="30" w:name="occupational-therapy-volunteer"/>
    <w:p>
      <w:pPr>
        <w:pStyle w:val="Heading3"/>
      </w:pPr>
      <w:r>
        <w:t xml:space="preserve">Occupational Therapy Volunteer</w:t>
      </w:r>
    </w:p>
    <w:p>
      <w:pPr>
        <w:pStyle w:val="FirstParagraph"/>
      </w:pPr>
      <w:r>
        <w:rPr>
          <w:bCs/>
          <w:b/>
        </w:rPr>
        <w:t xml:space="preserve">Melbourne Community Health Network</w:t>
      </w:r>
      <w:r>
        <w:t xml:space="preserve">, Melbourne, Australia | [Start Date] – [End Date]</w:t>
      </w:r>
    </w:p>
    <w:p>
      <w:pPr>
        <w:numPr>
          <w:ilvl w:val="0"/>
          <w:numId w:val="1009"/>
        </w:numPr>
        <w:pStyle w:val="Compact"/>
      </w:pPr>
      <w:r>
        <w:t xml:space="preserve">Provided free therapeutic activities for low-income families and elderly individuals in inner-city Melbourne.</w:t>
      </w:r>
    </w:p>
    <w:p>
      <w:pPr>
        <w:numPr>
          <w:ilvl w:val="0"/>
          <w:numId w:val="1009"/>
        </w:numPr>
        <w:pStyle w:val="Compact"/>
      </w:pPr>
      <w:r>
        <w:t xml:space="preserve">Supported the development of accessible community spaces for people with disabilities.</w:t>
      </w:r>
    </w:p>
    <w:bookmarkEnd w:id="30"/>
    <w:bookmarkEnd w:id="31"/>
    <w:bookmarkStart w:id="32" w:name="references"/>
    <w:p>
      <w:pPr>
        <w:pStyle w:val="Heading2"/>
      </w:pPr>
      <w:r>
        <w:t xml:space="preserve">References</w:t>
      </w:r>
    </w:p>
    <w:p>
      <w:pPr>
        <w:pStyle w:val="FirstParagraph"/>
      </w:pPr>
      <w:r>
        <w:t xml:space="preserve">Available upon request. References include supervisors from Vitality Health Services, Melbourne Rehabilitation Centre, and academic mentors from the University of Melbourne.</w:t>
      </w:r>
    </w:p>
    <w:p>
      <w:pPr>
        <w:pStyle w:val="BodyText"/>
      </w:pPr>
      <w:r>
        <w:t xml:space="preserve">This Curriculum Vitae is tailored for an Occupational Therapist in Australia Melbourne, emphasizing local expertise and professional alignment with Australian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Australia Melbourne</dc:title>
  <dc:creator/>
  <cp:keywords/>
  <dcterms:created xsi:type="dcterms:W3CDTF">2026-07-21T16:25:52Z</dcterms:created>
  <dcterms:modified xsi:type="dcterms:W3CDTF">2026-07-21T16:25:52Z</dcterms:modified>
</cp:coreProperties>
</file>

<file path=docProps/custom.xml><?xml version="1.0" encoding="utf-8"?>
<Properties xmlns="http://schemas.openxmlformats.org/officeDocument/2006/custom-properties" xmlns:vt="http://schemas.openxmlformats.org/officeDocument/2006/docPropsVTypes"/>
</file>