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0" w:name="occupational-therapist"/>
    <w:p>
      <w:pPr>
        <w:pStyle w:val="Heading2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compassionate Occupational Therapist with over [X years] of experience in promoting physical, cognitive, and emotional well-being through tailored therapeutic interventions. Specialized in providing care to patients across diverse settings in Riyadh, Saudi Arabia. Committed to delivering culturally sensitive and evidence-based occupational therapy services that align with the Kingdom's Vision 2030 goals for healthcare innovation and patient-centered care.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Occupational Therapy</w:t>
      </w:r>
      <w:r>
        <w:t xml:space="preserve">, [University Name], Riyadh, Saudi Arabia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Occupational Therapy</w:t>
      </w:r>
      <w:r>
        <w:t xml:space="preserve">, [University Name], Riyadh, Saudi Arabia (Year)</w:t>
      </w:r>
    </w:p>
    <w:bookmarkEnd w:id="22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occupational-therapist-1"/>
    <w:p>
      <w:pPr>
        <w:pStyle w:val="Heading3"/>
      </w:pPr>
      <w:r>
        <w:rPr>
          <w:bCs/>
          <w:b/>
        </w:rPr>
        <w:t xml:space="preserve">Occupational Therapist</w:t>
      </w:r>
    </w:p>
    <w:p>
      <w:pPr>
        <w:pStyle w:val="FirstParagraph"/>
      </w:pPr>
      <w:r>
        <w:rPr>
          <w:iCs/>
          <w:i/>
        </w:rPr>
        <w:t xml:space="preserve">[Hospital/clinic name], Riyadh, Saudi Arabia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Provided individualized occupational therapy sessions to patients with physical disabilities, neurological conditions, and mental health challenges in alignment with Saudi Arabia's healthcare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physicians and physiotherapists, to develop comprehensive rehabilitation plans for patients recovering from surgeries or injuries in Riyadh.</w:t>
      </w:r>
    </w:p>
    <w:p>
      <w:pPr>
        <w:numPr>
          <w:ilvl w:val="0"/>
          <w:numId w:val="1002"/>
        </w:numPr>
        <w:pStyle w:val="Compact"/>
      </w:pPr>
      <w:r>
        <w:t xml:space="preserve">Conducted assessments to evaluate patients’ functional abilities and designed therapeutic activities to enhance independence in daily living tasks.</w:t>
      </w:r>
    </w:p>
    <w:p>
      <w:pPr>
        <w:numPr>
          <w:ilvl w:val="0"/>
          <w:numId w:val="1002"/>
        </w:numPr>
        <w:pStyle w:val="Compact"/>
      </w:pPr>
      <w:r>
        <w:t xml:space="preserve">Trained caregivers and family members on adaptive techniques for managing patient needs at home, fostering sustainable recovery outcomes in the Saudi Arabian context.</w:t>
      </w:r>
    </w:p>
    <w:bookmarkEnd w:id="23"/>
    <w:bookmarkStart w:id="24" w:name="internship-occupational-therapy"/>
    <w:p>
      <w:pPr>
        <w:pStyle w:val="Heading3"/>
      </w:pPr>
      <w:r>
        <w:rPr>
          <w:bCs/>
          <w:b/>
        </w:rPr>
        <w:t xml:space="preserve">Internship – Occupational Therapy</w:t>
      </w:r>
    </w:p>
    <w:p>
      <w:pPr>
        <w:pStyle w:val="FirstParagraph"/>
      </w:pPr>
      <w:r>
        <w:rPr>
          <w:iCs/>
          <w:i/>
        </w:rPr>
        <w:t xml:space="preserve">[Healthcare Institution Name], Riyadh, Saudi Arabia</w:t>
      </w:r>
    </w:p>
    <w:p>
      <w:pPr>
        <w:pStyle w:val="BodyText"/>
      </w:pPr>
      <w:r>
        <w:rPr>
          <w:iCs/>
          <w:i/>
        </w:rPr>
        <w:t xml:space="preserve">June 2015 – August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clinical settings, focusing on pediatric and geriatric occupational therapy services in Riyadh.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sensory integration programs for children with developmental delays, adhering to the Kingdom’s guidelines for inclusive education.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initiatives to raise awareness about occupational therapy services among underserved populations in Riyadh.</w:t>
      </w:r>
    </w:p>
    <w:bookmarkEnd w:id="24"/>
    <w:bookmarkEnd w:id="25"/>
    <w:bookmarkStart w:id="26" w:name="X64bf34c9cd753177a6b0a1e042939c90e6e1fbf"/>
    <w:p>
      <w:pPr>
        <w:pStyle w:val="Heading2"/>
      </w:pPr>
      <w:r>
        <w:rPr>
          <w:bCs/>
          <w:b/>
        </w:rPr>
        <w:t xml:space="preserve">Certifications and Professional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Occupational Therapist</w:t>
      </w:r>
      <w:r>
        <w:t xml:space="preserve">, Saudi Commission for Health Specialties (SCFHS), Riyadh, Saudi Arabia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Advanced Training in Neurological Rehabilitation</w:t>
      </w:r>
      <w:r>
        <w:t xml:space="preserve">, [Institution Name], Riyadh, Saudi Arabia (Year)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Workshop on Cultural Competency in Healthcare</w:t>
      </w:r>
      <w:r>
        <w:t xml:space="preserve">, [Institution Name], Riyadh, Saudi Arabia (Year)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therapeutic techniques for physical, cognitive, and psychosocial rehabilitation.</w:t>
      </w:r>
    </w:p>
    <w:p>
      <w:pPr>
        <w:numPr>
          <w:ilvl w:val="0"/>
          <w:numId w:val="1005"/>
        </w:numPr>
        <w:pStyle w:val="Compact"/>
      </w:pPr>
      <w:r>
        <w:t xml:space="preserve">Proficient in using assistive technology and adaptive equipment tailored to Saudi Arabia’s healthcare infrastructure.</w:t>
      </w:r>
    </w:p>
    <w:p>
      <w:pPr>
        <w:numPr>
          <w:ilvl w:val="0"/>
          <w:numId w:val="1005"/>
        </w:numPr>
        <w:pStyle w:val="Compact"/>
      </w:pPr>
      <w:r>
        <w:t xml:space="preserve">Cultural sensitivity and fluency in Arabic (spoken/written) to better serve patients in Riyadh.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for collaborating with patients, families, and healthcare professionals in diverse settings.</w:t>
      </w:r>
    </w:p>
    <w:bookmarkEnd w:id="27"/>
    <w:bookmarkStart w:id="28" w:name="professional-affiliations"/>
    <w:p>
      <w:pPr>
        <w:pStyle w:val="Heading2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Saudi Association of Occupational Therapists (SAOT)</w:t>
      </w:r>
    </w:p>
    <w:p>
      <w:pPr>
        <w:numPr>
          <w:ilvl w:val="0"/>
          <w:numId w:val="1006"/>
        </w:numPr>
        <w:pStyle w:val="Compact"/>
      </w:pPr>
      <w:r>
        <w:t xml:space="preserve">Active participant in conferences and seminars organized by the Ministry of Health, Riyadh, to stay updated on national healthcare policies.</w:t>
      </w:r>
    </w:p>
    <w:bookmarkEnd w:id="28"/>
    <w:bookmarkStart w:id="29" w:name="publications-and-research-if-applicable"/>
    <w:p>
      <w:pPr>
        <w:pStyle w:val="Heading2"/>
      </w:pPr>
      <w:r>
        <w:rPr>
          <w:bCs/>
          <w:b/>
        </w:rPr>
        <w:t xml:space="preserve">Publications and Research (if applicable)</w:t>
      </w:r>
    </w:p>
    <w:p>
      <w:pPr>
        <w:pStyle w:val="FirstParagraph"/>
      </w:pPr>
      <w:r>
        <w:rPr>
          <w:iCs/>
          <w:i/>
        </w:rPr>
        <w:t xml:space="preserve">[Title of Paper], [Journal Name], [Year]</w:t>
      </w:r>
    </w:p>
    <w:p>
      <w:pPr>
        <w:pStyle w:val="BodyText"/>
      </w:pPr>
      <w:r>
        <w:t xml:space="preserve">Contributed research on the efficacy of occupational therapy interventions in improving quality of life for patients with chronic conditions in Riyadh, Saudi Arabia.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the Occupational Therapist role in Riyadh, Saudi Arabia. It emphasizes cultural relevance, professional expertise, and alignment with the Kingdom’s healthcare objectives.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Occupational Therapist</dc:title>
  <dc:creator/>
  <dc:language>en</dc:language>
  <cp:keywords/>
  <dcterms:created xsi:type="dcterms:W3CDTF">2026-09-27T05:49:50Z</dcterms:created>
  <dcterms:modified xsi:type="dcterms:W3CDTF">2026-09-27T05:49:50Z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