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Laura Fernández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5 de Mayo 123, Córdoba, Argentina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+54 351 987-6543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maria.fernandez@oftalmologia.com.ar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linkedin.com/in/mariafernandez-oftalmologa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Dedicated Ophthalmologist with over 10 years of experience in diagnosing and treating eye diseases. Committed to providing high-quality care to patients in Argentina Córdoba, focusing on advanced surgical techniques and patient-centered approaches. Aiming to contribute to the development of ophthalmology through research, education, and community outreach.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Universidad Nacional de Córdoba (UNC)</w:t>
      </w:r>
      <w:r>
        <w:br/>
      </w:r>
      <w:r>
        <w:t xml:space="preserve">Bachelor of Medicine and Surgery, 2008–2014</w:t>
      </w:r>
      <w:r>
        <w:br/>
      </w:r>
      <w:r>
        <w:t xml:space="preserve">Graduated with honors, ranked among the top 5% of her class.</w:t>
      </w:r>
    </w:p>
    <w:p>
      <w:pPr>
        <w:pStyle w:val="BodyText"/>
      </w:pPr>
      <w:r>
        <w:rPr>
          <w:bCs/>
          <w:b/>
        </w:rPr>
        <w:t xml:space="preserve">Especialización en Oftalmología</w:t>
      </w:r>
      <w:r>
        <w:br/>
      </w:r>
      <w:r>
        <w:t xml:space="preserve">Universidad Nacional de Córdoba (UNC), 2014–2017</w:t>
      </w:r>
      <w:r>
        <w:br/>
      </w:r>
      <w:r>
        <w:t xml:space="preserve">Completed residency at Hospital Universitario "Dr. A. Posadas" in Córdoba, specializing in cataract surgery, glaucoma management, and refractive procedures.</w:t>
      </w:r>
    </w:p>
    <w:p>
      <w:pPr>
        <w:pStyle w:val="BodyText"/>
      </w:pPr>
      <w:r>
        <w:rPr>
          <w:bCs/>
          <w:b/>
        </w:rPr>
        <w:t xml:space="preserve">Postgraduate Certifications</w:t>
      </w:r>
      <w:r>
        <w:br/>
      </w:r>
      <w:r>
        <w:t xml:space="preserve">- Fellowship in Corneal Transplantation, Instituto de Investigaciones Oftalmológicas (IIO), 2018</w:t>
      </w:r>
      <w:r>
        <w:br/>
      </w:r>
      <w:r>
        <w:t xml:space="preserve">- Advanced Training in Laser Eye Surgery, Buenos Aires, Argentina, 2019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hief-ophthalmologist"/>
    <w:p>
      <w:pPr>
        <w:pStyle w:val="Heading3"/>
      </w:pPr>
      <w:r>
        <w:t xml:space="preserve">Chief Ophthalmologist</w:t>
      </w:r>
    </w:p>
    <w:p>
      <w:pPr>
        <w:pStyle w:val="FirstParagraph"/>
      </w:pPr>
      <w:r>
        <w:rPr>
          <w:bCs/>
          <w:b/>
        </w:rPr>
        <w:t xml:space="preserve">Clínica Oftalmológica Córdoba SA</w:t>
      </w:r>
      <w:r>
        <w:br/>
      </w:r>
      <w:r>
        <w:t xml:space="preserve">April 2017 – Present</w:t>
      </w:r>
      <w:r>
        <w:br/>
      </w:r>
      <w:r>
        <w:t xml:space="preserve">- Supervised a team of 15 ophthalmologists, ensuring adherence to clinical protocols and quality standards.</w:t>
      </w:r>
      <w:r>
        <w:br/>
      </w:r>
      <w:r>
        <w:t xml:space="preserve">- Performed over 2,000 surgical procedures annually, including cataract extraction, LASIK, and corneal transplants.</w:t>
      </w:r>
      <w:r>
        <w:br/>
      </w:r>
      <w:r>
        <w:t xml:space="preserve">- Led the implementation of digital patient records system to improve efficiency in Argentina Córdoba.</w:t>
      </w:r>
    </w:p>
    <w:bookmarkEnd w:id="23"/>
    <w:bookmarkStart w:id="24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Facultad de Ciencias Médicas, UNC</w:t>
      </w:r>
      <w:r>
        <w:br/>
      </w:r>
      <w:r>
        <w:t xml:space="preserve">January 2015 – March 2017</w:t>
      </w:r>
      <w:r>
        <w:br/>
      </w:r>
      <w:r>
        <w:t xml:space="preserve">- Taught undergraduate and postgraduate courses in ophthalmology, focusing on clinical skills and research methods.</w:t>
      </w:r>
      <w:r>
        <w:br/>
      </w:r>
      <w:r>
        <w:t xml:space="preserve">- Conducted seminars on recent advancements in glaucoma treatment for medical students and residents in Argentina Córdoba.</w:t>
      </w:r>
    </w:p>
    <w:bookmarkEnd w:id="24"/>
    <w:bookmarkStart w:id="25" w:name="resident-physician"/>
    <w:p>
      <w:pPr>
        <w:pStyle w:val="Heading3"/>
      </w:pPr>
      <w:r>
        <w:t xml:space="preserve">Resident Physician</w:t>
      </w:r>
    </w:p>
    <w:p>
      <w:pPr>
        <w:pStyle w:val="FirstParagraph"/>
      </w:pPr>
      <w:r>
        <w:rPr>
          <w:bCs/>
          <w:b/>
        </w:rPr>
        <w:t xml:space="preserve">Hospital Universitario "Dr. A. Posadas"</w:t>
      </w:r>
      <w:r>
        <w:br/>
      </w:r>
      <w:r>
        <w:t xml:space="preserve">June 2014 – December 2016</w:t>
      </w:r>
      <w:r>
        <w:br/>
      </w:r>
      <w:r>
        <w:t xml:space="preserve">- Provided primary care to over 5,000 patients annually, managing conditions such as diabetic retinopathy and macular degeneration.</w:t>
      </w:r>
      <w:r>
        <w:br/>
      </w:r>
      <w:r>
        <w:t xml:space="preserve">- Collaborated with senior consultants on complex cases, including pediatric ophthalmology and ocular trauma.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cataract surgery, LASIK, and intraocular lens implantation</w:t>
      </w:r>
    </w:p>
    <w:p>
      <w:pPr>
        <w:numPr>
          <w:ilvl w:val="0"/>
          <w:numId w:val="1001"/>
        </w:numPr>
        <w:pStyle w:val="Compact"/>
      </w:pPr>
      <w:r>
        <w:t xml:space="preserve">Proficient in using advanced diagnostic tools (OCT, Visual Field Analyzer)</w:t>
      </w:r>
    </w:p>
    <w:p>
      <w:pPr>
        <w:numPr>
          <w:ilvl w:val="0"/>
          <w:numId w:val="1001"/>
        </w:numPr>
        <w:pStyle w:val="Compact"/>
      </w:pPr>
      <w:r>
        <w:t xml:space="preserve">Strong leadership and team management skills</w:t>
      </w:r>
    </w:p>
    <w:p>
      <w:pPr>
        <w:numPr>
          <w:ilvl w:val="0"/>
          <w:numId w:val="1001"/>
        </w:numPr>
        <w:pStyle w:val="Compact"/>
      </w:pPr>
      <w:r>
        <w:t xml:space="preserve">Clinical research and data analysis capabilities</w:t>
      </w:r>
    </w:p>
    <w:p>
      <w:pPr>
        <w:numPr>
          <w:ilvl w:val="0"/>
          <w:numId w:val="1001"/>
        </w:numPr>
        <w:pStyle w:val="Compact"/>
      </w:pPr>
      <w:r>
        <w:t xml:space="preserve">Fluent in Spanish and English, with basic knowledge of Portuguese</w:t>
      </w:r>
    </w:p>
    <w:bookmarkEnd w:id="27"/>
    <w:bookmarkStart w:id="28" w:name="certifications-and-memberships"/>
    <w:p>
      <w:pPr>
        <w:pStyle w:val="Heading2"/>
      </w:pPr>
      <w:r>
        <w:t xml:space="preserve">Certifications and Memberships</w:t>
      </w:r>
    </w:p>
    <w:p>
      <w:pPr>
        <w:pStyle w:val="FirstParagraph"/>
      </w:pPr>
      <w:r>
        <w:rPr>
          <w:bCs/>
          <w:b/>
        </w:rPr>
        <w:t xml:space="preserve">Médico Especialista en Oftalmología - Colegio Médico de Córdoba (CMC)</w:t>
      </w:r>
      <w:r>
        <w:br/>
      </w:r>
      <w:r>
        <w:t xml:space="preserve">Registered since 2017, adhering to the ethical standards of ophthalmology in Argentina.</w:t>
      </w:r>
    </w:p>
    <w:p>
      <w:pPr>
        <w:pStyle w:val="BodyText"/>
      </w:pPr>
      <w:r>
        <w:rPr>
          <w:bCs/>
          <w:b/>
        </w:rPr>
        <w:t xml:space="preserve">Member of Sociedad Argentina de Oftalmología (SAO)</w:t>
      </w:r>
      <w:r>
        <w:br/>
      </w:r>
      <w:r>
        <w:t xml:space="preserve">Active participant in national conferences and workshops, contributing to the advancement of eye care in Argentina Córdoba.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2"/>
        </w:numPr>
        <w:pStyle w:val="Compact"/>
      </w:pPr>
      <w:r>
        <w:t xml:space="preserve">"Innovative Techniques in Corneal Transplantation: A Study from Córdoba, Argentina" – Published in Revista Argentina de Oftalmología, 2019.</w:t>
      </w:r>
    </w:p>
    <w:p>
      <w:pPr>
        <w:numPr>
          <w:ilvl w:val="0"/>
          <w:numId w:val="1002"/>
        </w:numPr>
        <w:pStyle w:val="Compact"/>
      </w:pPr>
      <w:r>
        <w:t xml:space="preserve">Co-authored a research paper on the prevalence of glaucoma among older adults in Argentina Córdoba, presented at the SAO Annual Meeting 2020.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3"/>
        </w:numPr>
        <w:pStyle w:val="Compact"/>
      </w:pPr>
      <w:r>
        <w:t xml:space="preserve">Recipient of the "Best Ophthalmologist in Córdoba" Award (2018) by Revista Médica Argentina.</w:t>
      </w:r>
    </w:p>
    <w:p>
      <w:pPr>
        <w:numPr>
          <w:ilvl w:val="0"/>
          <w:numId w:val="1003"/>
        </w:numPr>
        <w:pStyle w:val="Compact"/>
      </w:pPr>
      <w:r>
        <w:t xml:space="preserve">Recognized for excellence in patient care at Clínica Oftalmológica Córdoba SA, 2019 and 2021.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Campaña de Salud Visual "Vista Clara"</w:t>
      </w:r>
      <w:r>
        <w:br/>
      </w:r>
      <w:r>
        <w:t xml:space="preserve">Organizer of free eye screening events in rural areas of Argentina Córdoba, reaching over 1,500 individuals annually.</w:t>
      </w:r>
    </w:p>
    <w:p>
      <w:pPr>
        <w:pStyle w:val="BodyText"/>
      </w:pPr>
      <w:r>
        <w:rPr>
          <w:bCs/>
          <w:b/>
        </w:rPr>
        <w:t xml:space="preserve">Volunteer Ophthalmologist</w:t>
      </w:r>
      <w:r>
        <w:br/>
      </w:r>
      <w:r>
        <w:t xml:space="preserve">Participated in medical missions to underserved regions of Argentina, providing care to patients with limited access to healthcare.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María Laura Fernández at maria.fernandez@oftalmologia.com.ar.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Argentina Córdoba</dc:title>
  <dc:creator/>
  <dc:language>en</dc:language>
  <cp:keywords/>
  <dcterms:created xsi:type="dcterms:W3CDTF">2026-07-28T16:08:40Z</dcterms:created>
  <dcterms:modified xsi:type="dcterms:W3CDTF">2026-07-28T16:08:40Z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