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Élodie Martin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elodie.martin@ophthalmologist.be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+32 476 123 456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Rue des Moines, 15, 1000 Brussels, Belgium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highly qualified Ophthalmologist based in Belgium Brussels, I have spent over 15 years specializing in the diagnosis and treatment of eye diseases and visual disorders. My expertise spans medical and surgical ophthalmology, with a focus on cataract surgery, glaucoma management, and retinal diseases. Committed to advancing patient care within the Belgian healthcare system, I have contributed to numerous clinical trials and community outreach programs in Brussels. My work aligns with the standards of the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medical community, ensuring cutting-edge treatments for patients across all age groups.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pStyle w:val="FirstParagraph"/>
      </w:pPr>
      <w:r>
        <w:rPr>
          <w:bCs/>
          <w:b/>
        </w:rPr>
        <w:t xml:space="preserve">Université libre de Bruxelles (ULB)</w:t>
      </w:r>
      <w:r>
        <w:br/>
      </w:r>
      <w:r>
        <w:t xml:space="preserve">MD, Medicine – 2005</w:t>
      </w:r>
      <w:r>
        <w:br/>
      </w:r>
      <w:r>
        <w:t xml:space="preserve">Specialization in Ophthalmology – 2011</w:t>
      </w:r>
      <w:r>
        <w:br/>
      </w:r>
      <w:r>
        <w:t xml:space="preserve">Thesis Title: "Innovative Approaches to Retinal Detachment Treatment in Urban Populations" (Belgium Brussels context)</w:t>
      </w:r>
    </w:p>
    <w:p>
      <w:pPr>
        <w:pStyle w:val="BodyText"/>
      </w:pPr>
      <w:r>
        <w:rPr>
          <w:bCs/>
          <w:b/>
        </w:rPr>
        <w:t xml:space="preserve">European Fellowship in Ophthalmology</w:t>
      </w:r>
      <w:r>
        <w:br/>
      </w:r>
      <w:r>
        <w:t xml:space="preserve">University Hospital of Zurich, Switzerland – 2013</w:t>
      </w:r>
      <w:r>
        <w:br/>
      </w:r>
      <w:r>
        <w:t xml:space="preserve">Focus: Advanced Vitreoretinal Surgery and Neuro-Ophthalmology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Clinique de l'Europe, Brussels (Belgium Brussels)</w:t>
      </w:r>
      <w:r>
        <w:br/>
      </w:r>
      <w:r>
        <w:t xml:space="preserve">Senior Ophthalmologist – 2015–Present</w:t>
      </w:r>
      <w:r>
        <w:br/>
      </w:r>
      <w:r>
        <w:t xml:space="preserve">- Led a multidisciplinary team in managing complex cases of glaucoma, diabetic retinopathy, and age-related macular degeneration.</w:t>
      </w:r>
      <w:r>
        <w:br/>
      </w:r>
      <w:r>
        <w:t xml:space="preserve">- Introduced laser-based cataract surgery techniques adopted by the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medical community.</w:t>
      </w:r>
      <w:r>
        <w:br/>
      </w:r>
      <w:r>
        <w:t xml:space="preserve">- Collaborated with the Université libre de Bruxelles to train resident physicians in modern ophthalmic practices.</w:t>
      </w:r>
    </w:p>
    <w:p>
      <w:pPr>
        <w:pStyle w:val="BodyText"/>
      </w:pPr>
      <w:r>
        <w:rPr>
          <w:bCs/>
          <w:b/>
        </w:rPr>
        <w:t xml:space="preserve">Hôpital Erasme, Brussels (Belgium Brussels)</w:t>
      </w:r>
      <w:r>
        <w:br/>
      </w:r>
      <w:r>
        <w:t xml:space="preserve">Resident Ophthalmologist – 2011–2015</w:t>
      </w:r>
      <w:r>
        <w:br/>
      </w:r>
      <w:r>
        <w:t xml:space="preserve">- Provided primary and secondary eye care for over 5,000 patients annually.</w:t>
      </w:r>
      <w:r>
        <w:br/>
      </w:r>
      <w:r>
        <w:t xml:space="preserve">- Participated in research on intraocular lens technology, published in the *Journal of Belgian Ophthalmology*.</w:t>
      </w:r>
    </w:p>
    <w:bookmarkEnd w:id="23"/>
    <w:bookmarkStart w:id="24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Belgian Society of Ophthalmology (SBO)</w:t>
      </w:r>
      <w:r>
        <w:t xml:space="preserve"> </w:t>
      </w:r>
      <w:r>
        <w:t xml:space="preserve">– Member since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European Society of Ophthalmology (ESO)</w:t>
      </w:r>
      <w:r>
        <w:t xml:space="preserve"> </w:t>
      </w:r>
      <w:r>
        <w:t xml:space="preserve">– Member since 2013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American Academy of Ophthalmology (AAO)</w:t>
      </w:r>
      <w:r>
        <w:t xml:space="preserve"> </w:t>
      </w:r>
      <w:r>
        <w:t xml:space="preserve">– Fellow, 2018</w:t>
      </w:r>
    </w:p>
    <w:p>
      <w:pPr>
        <w:numPr>
          <w:ilvl w:val="0"/>
          <w:numId w:val="1001"/>
        </w:numPr>
        <w:pStyle w:val="Compact"/>
      </w:pPr>
      <w:r>
        <w:t xml:space="preserve">Certificate in Advanced Glaucoma Management – 2017</w:t>
      </w:r>
    </w:p>
    <w:bookmarkEnd w:id="24"/>
    <w:bookmarkStart w:id="25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"Innovations in Cataract Surgery: A Comparative Study in Belgium Brussels" (Journal of Ophthalmic Surgery, 2021)</w:t>
      </w:r>
      <w:r>
        <w:br/>
      </w:r>
      <w:r>
        <w:t xml:space="preserve">Co-authored with colleagues from the Université catholique de Louvain, this study highlighted the efficacy of femtosecond laser technology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clinics.</w:t>
      </w:r>
    </w:p>
    <w:p>
      <w:pPr>
        <w:pStyle w:val="BodyText"/>
      </w:pPr>
      <w:r>
        <w:rPr>
          <w:bCs/>
          <w:b/>
        </w:rPr>
        <w:t xml:space="preserve">"Retinal Disease Prevalence in Urban vs. Rural Belgium" (European Journal of Ophthalmology, 2019)</w:t>
      </w:r>
      <w:r>
        <w:br/>
      </w:r>
      <w:r>
        <w:t xml:space="preserve">Analyzed data from the Brussels-Capital Region to identify disparities in access to retinal care.</w:t>
      </w:r>
    </w:p>
    <w:bookmarkEnd w:id="25"/>
    <w:bookmarkStart w:id="26" w:name="language-skills"/>
    <w:p>
      <w:pPr>
        <w:pStyle w:val="Heading2"/>
      </w:pPr>
      <w:r>
        <w:t xml:space="preserve">Language Skills</w:t>
      </w:r>
    </w:p>
    <w:p>
      <w:pPr>
        <w:numPr>
          <w:ilvl w:val="0"/>
          <w:numId w:val="1002"/>
        </w:numPr>
        <w:pStyle w:val="Compact"/>
      </w:pPr>
      <w:r>
        <w:t xml:space="preserve">French – Native speaker</w:t>
      </w:r>
    </w:p>
    <w:p>
      <w:pPr>
        <w:numPr>
          <w:ilvl w:val="0"/>
          <w:numId w:val="1002"/>
        </w:numPr>
        <w:pStyle w:val="Compact"/>
      </w:pPr>
      <w:r>
        <w:t xml:space="preserve">Dutch – Fluent (B1 level)</w:t>
      </w:r>
    </w:p>
    <w:p>
      <w:pPr>
        <w:numPr>
          <w:ilvl w:val="0"/>
          <w:numId w:val="1002"/>
        </w:numPr>
        <w:pStyle w:val="Compact"/>
      </w:pPr>
      <w:r>
        <w:t xml:space="preserve">English – Proficient (IELTS 7.5)</w:t>
      </w:r>
    </w:p>
    <w:bookmarkEnd w:id="26"/>
    <w:bookmarkStart w:id="27" w:name="community-engagement-and-volunteering"/>
    <w:p>
      <w:pPr>
        <w:pStyle w:val="Heading2"/>
      </w:pPr>
      <w:r>
        <w:t xml:space="preserve">Community Engagement and Volunteering</w:t>
      </w:r>
    </w:p>
    <w:p>
      <w:pPr>
        <w:pStyle w:val="FirstParagraph"/>
      </w:pPr>
      <w:r>
        <w:rPr>
          <w:bCs/>
          <w:b/>
        </w:rPr>
        <w:t xml:space="preserve">Mission Oeil, Brussels</w:t>
      </w:r>
      <w:r>
        <w:br/>
      </w:r>
      <w:r>
        <w:t xml:space="preserve">Volunteer Ophthalmologist – 2018–Present</w:t>
      </w:r>
      <w:r>
        <w:br/>
      </w:r>
      <w:r>
        <w:t xml:space="preserve">- Provided free eye screenings for underserved populations in the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region.</w:t>
      </w:r>
    </w:p>
    <w:p>
      <w:pPr>
        <w:pStyle w:val="BodyText"/>
      </w:pPr>
      <w:r>
        <w:rPr>
          <w:bCs/>
          <w:b/>
        </w:rPr>
        <w:t xml:space="preserve">World Vision Belgium</w:t>
      </w:r>
      <w:r>
        <w:br/>
      </w:r>
      <w:r>
        <w:t xml:space="preserve">Eye Health Advocate – 2016–2020</w:t>
      </w:r>
      <w:r>
        <w:br/>
      </w:r>
      <w:r>
        <w:t xml:space="preserve">- Collaborated on initiatives to combat preventable blindness in developing countries, with a focus on training local ophthalmologists.</w:t>
      </w:r>
    </w:p>
    <w:bookmarkEnd w:id="27"/>
    <w:bookmarkStart w:id="28" w:name="professional-achievements"/>
    <w:p>
      <w:pPr>
        <w:pStyle w:val="Heading2"/>
      </w:pPr>
      <w:r>
        <w:t xml:space="preserve">Professional Achievements</w:t>
      </w:r>
    </w:p>
    <w:p>
      <w:pPr>
        <w:numPr>
          <w:ilvl w:val="0"/>
          <w:numId w:val="1003"/>
        </w:numPr>
        <w:pStyle w:val="Compact"/>
      </w:pPr>
      <w:r>
        <w:t xml:space="preserve">Recipient of the "Ophthalmologist of the Year" award by the SBO (2020)</w:t>
      </w:r>
    </w:p>
    <w:p>
      <w:pPr>
        <w:numPr>
          <w:ilvl w:val="0"/>
          <w:numId w:val="1003"/>
        </w:numPr>
        <w:pStyle w:val="Compact"/>
      </w:pPr>
      <w:r>
        <w:t xml:space="preserve">Featured speaker at the 2019 Brussels International Ophthalmology Conference</w:t>
      </w:r>
    </w:p>
    <w:p>
      <w:pPr>
        <w:numPr>
          <w:ilvl w:val="0"/>
          <w:numId w:val="1003"/>
        </w:numPr>
        <w:pStyle w:val="Compact"/>
      </w:pPr>
      <w:r>
        <w:t xml:space="preserve">Pioneer in implementing AI-driven diagnostic tools for early detection of diabetic retinopathy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clinics.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Continuing Medical Education (CME):</w:t>
      </w:r>
      <w:r>
        <w:br/>
      </w:r>
      <w:r>
        <w:t xml:space="preserve">- 2023: "Emerging Therapies for Age-Related Macular Degeneration" – Belgium Brussels Ophthalmology Forum</w:t>
      </w:r>
      <w:r>
        <w:br/>
      </w:r>
      <w:r>
        <w:t xml:space="preserve">- 2022: "Telemedicine in Ophthalmology" – European Medical Association</w:t>
      </w:r>
    </w:p>
    <w:p>
      <w:pPr>
        <w:pStyle w:val="BodyText"/>
      </w:pPr>
      <w:r>
        <w:rPr>
          <w:bCs/>
          <w:b/>
        </w:rPr>
        <w:t xml:space="preserve">Technical Proficiency:</w:t>
      </w:r>
      <w:r>
        <w:br/>
      </w:r>
      <w:r>
        <w:t xml:space="preserve">- Advanced knowledge of OCT (Optical Coherence Tomography) and YAG laser systems.</w:t>
      </w:r>
      <w:r>
        <w:br/>
      </w:r>
      <w:r>
        <w:t xml:space="preserve">- Experience with modern surgical instruments used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hospitals.</w:t>
      </w:r>
    </w:p>
    <w:bookmarkEnd w:id="29"/>
    <w:bookmarkStart w:id="30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Curriculum Vitae of Dr. Élodie Martin exemplifies the dedication and expertise required of an Ophthalmologist in Belgium Brussels. With a strong academic foundation, extensive clinical experience, and a commitment to innovation, she represents the highest standards of ophthalmic care in the region. Her work continues to shape the future of eye health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ensuring patients receive world-class treatment tailored to their unique needs.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Belgium Brussels</dc:title>
  <dc:creator/>
  <dc:language>en</dc:language>
  <cp:keywords/>
  <dcterms:created xsi:type="dcterms:W3CDTF">2026-07-28T17:29:40Z</dcterms:created>
  <dcterms:modified xsi:type="dcterms:W3CDTF">2026-07-28T17:29:40Z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