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Ophthalmologist,</w:t>
      </w:r>
      <w:r>
        <w:t xml:space="preserve"> </w:t>
      </w:r>
      <w:r>
        <w:t xml:space="preserve">Canada</w:t>
      </w:r>
      <w:r>
        <w:t xml:space="preserve"> </w:t>
      </w:r>
      <w:r>
        <w:t xml:space="preserve">Vancouver</w:t>
      </w:r>
    </w:p>
    <w:bookmarkStart w:id="35" w:name="curriculum-vitae"/>
    <w:p>
      <w:pPr>
        <w:pStyle w:val="Heading1"/>
      </w:pPr>
      <w:r>
        <w:t xml:space="preserve">Curriculum Vitae</w:t>
      </w:r>
    </w:p>
    <w:bookmarkStart w:id="34" w:name="ophthalmologist-canada-vancouver"/>
    <w:p>
      <w:pPr>
        <w:pStyle w:val="Heading2"/>
      </w:pPr>
      <w:r>
        <w:t xml:space="preserve">Ophthalmologist | Canada Vancouver</w:t>
      </w:r>
    </w:p>
    <w:p>
      <w:pPr>
        <w:pStyle w:val="FirstParagraph"/>
      </w:pPr>
      <w:r>
        <w:rPr>
          <w:bCs/>
          <w:b/>
        </w:rPr>
        <w:t xml:space="preserve">Name:</w:t>
      </w:r>
      <w:r>
        <w:t xml:space="preserve"> </w:t>
      </w:r>
      <w:r>
        <w:t xml:space="preserve">Dr. Emily Johnson</w:t>
      </w:r>
      <w:r>
        <w:br/>
      </w:r>
      <w:r>
        <w:rPr>
          <w:bCs/>
          <w:b/>
        </w:rPr>
        <w:t xml:space="preserve">Contact:</w:t>
      </w:r>
      <w:r>
        <w:t xml:space="preserve"> </w:t>
      </w:r>
      <w:r>
        <w:t xml:space="preserve">+1 (604) 555-0198 | emily.johnson@ophthalmology.ca</w:t>
      </w:r>
      <w:r>
        <w:br/>
      </w:r>
      <w:r>
        <w:rPr>
          <w:bCs/>
          <w:b/>
        </w:rPr>
        <w:t xml:space="preserve">Location:</w:t>
      </w:r>
      <w:r>
        <w:t xml:space="preserve"> </w:t>
      </w:r>
      <w:r>
        <w:t xml:space="preserve">Vancouver, British Columbia, Canada</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dedicated and experienced Ophthalmologist with over 12 years of clinical practice in Canada Vancouver. Specializing in comprehensive eye care, surgical interventions, and advanced diagnostics for ocular diseases. Committed to delivering patient-centered care aligned with the highest standards of medical excellence in Canada. Proven track record of contributing to community health initiatives and fostering collaboration within the Canadian healthcare system. As a licensed Ophthalmologist in Canada Vancouver, I am deeply invested in advancing eye health through education, innovation, and compassionate service.</w:t>
      </w:r>
    </w:p>
    <w:bookmarkEnd w:id="20"/>
    <w:bookmarkStart w:id="21" w:name="education-training"/>
    <w:p>
      <w:pPr>
        <w:pStyle w:val="Heading3"/>
      </w:pPr>
      <w:r>
        <w:t xml:space="preserve">Education &amp; Training</w:t>
      </w:r>
    </w:p>
    <w:p>
      <w:pPr>
        <w:numPr>
          <w:ilvl w:val="0"/>
          <w:numId w:val="1001"/>
        </w:numPr>
        <w:pStyle w:val="Compact"/>
      </w:pPr>
      <w:r>
        <w:rPr>
          <w:bCs/>
          <w:b/>
        </w:rPr>
        <w:t xml:space="preserve">Medical Degree (MD)</w:t>
      </w:r>
      <w:r>
        <w:t xml:space="preserve">, University of British Columbia (UBC), Vancouver, BC - 2008</w:t>
      </w:r>
    </w:p>
    <w:p>
      <w:pPr>
        <w:numPr>
          <w:ilvl w:val="0"/>
          <w:numId w:val="1001"/>
        </w:numPr>
        <w:pStyle w:val="Compact"/>
      </w:pPr>
      <w:r>
        <w:rPr>
          <w:bCs/>
          <w:b/>
        </w:rPr>
        <w:t xml:space="preserve">Ophthalmology Residency</w:t>
      </w:r>
      <w:r>
        <w:t xml:space="preserve">, Vancouver General Hospital, British Columbia - 2012</w:t>
      </w:r>
    </w:p>
    <w:p>
      <w:pPr>
        <w:numPr>
          <w:ilvl w:val="0"/>
          <w:numId w:val="1001"/>
        </w:numPr>
        <w:pStyle w:val="Compact"/>
      </w:pPr>
      <w:r>
        <w:rPr>
          <w:bCs/>
          <w:b/>
        </w:rPr>
        <w:t xml:space="preserve">Fellowship in Corneal and Refractive Surgery</w:t>
      </w:r>
      <w:r>
        <w:t xml:space="preserve">, University of Toronto, Ontario - 2014</w:t>
      </w:r>
    </w:p>
    <w:p>
      <w:pPr>
        <w:numPr>
          <w:ilvl w:val="0"/>
          <w:numId w:val="1001"/>
        </w:numPr>
        <w:pStyle w:val="Compact"/>
      </w:pPr>
      <w:r>
        <w:rPr>
          <w:bCs/>
          <w:b/>
        </w:rPr>
        <w:t xml:space="preserve">Board Certification in Ophthalmology</w:t>
      </w:r>
      <w:r>
        <w:t xml:space="preserve">, Royal College of Physicians and Surgeons of Canada (RCPSC) - 2015</w:t>
      </w:r>
    </w:p>
    <w:p>
      <w:pPr>
        <w:numPr>
          <w:ilvl w:val="0"/>
          <w:numId w:val="1001"/>
        </w:numPr>
        <w:pStyle w:val="Compact"/>
      </w:pPr>
      <w:r>
        <w:rPr>
          <w:bCs/>
          <w:b/>
        </w:rPr>
        <w:t xml:space="preserve">Additional Training in Glaucoma Management</w:t>
      </w:r>
      <w:r>
        <w:t xml:space="preserve">, Canadian Ophthalmological Society (COS) - 2017</w:t>
      </w:r>
    </w:p>
    <w:bookmarkEnd w:id="21"/>
    <w:bookmarkStart w:id="25" w:name="professional-experience"/>
    <w:p>
      <w:pPr>
        <w:pStyle w:val="Heading3"/>
      </w:pPr>
      <w:r>
        <w:t xml:space="preserve">Professional Experience</w:t>
      </w:r>
    </w:p>
    <w:bookmarkStart w:id="22" w:name="X187204c8ba483346e1a6bd778a060f69e6b391f"/>
    <w:p>
      <w:pPr>
        <w:pStyle w:val="Heading4"/>
      </w:pPr>
      <w:r>
        <w:t xml:space="preserve">Ophthalmologist | Vancouver Eye Care Clinic, Canada Vancouver</w:t>
      </w:r>
    </w:p>
    <w:p>
      <w:pPr>
        <w:pStyle w:val="FirstParagraph"/>
      </w:pPr>
      <w:r>
        <w:rPr>
          <w:iCs/>
          <w:i/>
        </w:rPr>
        <w:t xml:space="preserve">Jan 2018 – Present</w:t>
      </w:r>
    </w:p>
    <w:p>
      <w:pPr>
        <w:numPr>
          <w:ilvl w:val="0"/>
          <w:numId w:val="1002"/>
        </w:numPr>
        <w:pStyle w:val="Compact"/>
      </w:pPr>
      <w:r>
        <w:t xml:space="preserve">Provide comprehensive ophthalmic care, including diagnosis and treatment of cataracts, glaucoma, diabetic retinopathy, and macular degeneration.</w:t>
      </w:r>
    </w:p>
    <w:p>
      <w:pPr>
        <w:numPr>
          <w:ilvl w:val="0"/>
          <w:numId w:val="1002"/>
        </w:numPr>
        <w:pStyle w:val="Compact"/>
      </w:pPr>
      <w:r>
        <w:t xml:space="preserve">Perform advanced surgical procedures such as cataract extraction with intraocular lens implantation and corneal transplants.</w:t>
      </w:r>
    </w:p>
    <w:p>
      <w:pPr>
        <w:numPr>
          <w:ilvl w:val="0"/>
          <w:numId w:val="1002"/>
        </w:numPr>
        <w:pStyle w:val="Compact"/>
      </w:pPr>
      <w:r>
        <w:t xml:space="preserve">Collaborate with optometrists, neurologists, and other specialists to ensure holistic patient care in Canada Vancouver.</w:t>
      </w:r>
    </w:p>
    <w:p>
      <w:pPr>
        <w:numPr>
          <w:ilvl w:val="0"/>
          <w:numId w:val="1002"/>
        </w:numPr>
        <w:pStyle w:val="Compact"/>
      </w:pPr>
      <w:r>
        <w:t xml:space="preserve">Mentor medical students and residents from UBC and other Canadian institutions.</w:t>
      </w:r>
    </w:p>
    <w:bookmarkEnd w:id="22"/>
    <w:bookmarkStart w:id="23" w:name="X6cb4a05f304d6b8006c465ee1e360280a4d1fec"/>
    <w:p>
      <w:pPr>
        <w:pStyle w:val="Heading4"/>
      </w:pPr>
      <w:r>
        <w:t xml:space="preserve">Staff Ophthalmologist | St. Paul’s Hospital, Vancouver</w:t>
      </w:r>
    </w:p>
    <w:p>
      <w:pPr>
        <w:pStyle w:val="FirstParagraph"/>
      </w:pPr>
      <w:r>
        <w:rPr>
          <w:iCs/>
          <w:i/>
        </w:rPr>
        <w:t xml:space="preserve">2015 – 2018</w:t>
      </w:r>
    </w:p>
    <w:p>
      <w:pPr>
        <w:numPr>
          <w:ilvl w:val="0"/>
          <w:numId w:val="1003"/>
        </w:numPr>
        <w:pStyle w:val="Compact"/>
      </w:pPr>
      <w:r>
        <w:t xml:space="preserve">Managed a high-volume outpatient clinic with over 500 patients monthly, focusing on refractive and pediatric ophthalmology.</w:t>
      </w:r>
    </w:p>
    <w:p>
      <w:pPr>
        <w:numPr>
          <w:ilvl w:val="0"/>
          <w:numId w:val="1003"/>
        </w:numPr>
        <w:pStyle w:val="Compact"/>
      </w:pPr>
      <w:r>
        <w:t xml:space="preserve">Contributed to the development of a telemedicine program for rural communities in British Columbia, improving access to ophthalmic care.</w:t>
      </w:r>
    </w:p>
    <w:p>
      <w:pPr>
        <w:numPr>
          <w:ilvl w:val="0"/>
          <w:numId w:val="1003"/>
        </w:numPr>
        <w:pStyle w:val="Compact"/>
      </w:pPr>
      <w:r>
        <w:t xml:space="preserve">Participated in clinical research trials sponsored by the Canadian Ophthalmological Society (COS).</w:t>
      </w:r>
    </w:p>
    <w:bookmarkEnd w:id="23"/>
    <w:bookmarkStart w:id="24" w:name="X988086fe6dd1f1a660a3b7cf0cd8c9ac2b2d159"/>
    <w:p>
      <w:pPr>
        <w:pStyle w:val="Heading4"/>
      </w:pPr>
      <w:r>
        <w:t xml:space="preserve">Clinical Instructor | University of British Columbia</w:t>
      </w:r>
    </w:p>
    <w:p>
      <w:pPr>
        <w:pStyle w:val="FirstParagraph"/>
      </w:pPr>
      <w:r>
        <w:rPr>
          <w:iCs/>
          <w:i/>
        </w:rPr>
        <w:t xml:space="preserve">2016 – 2017</w:t>
      </w:r>
    </w:p>
    <w:p>
      <w:pPr>
        <w:numPr>
          <w:ilvl w:val="0"/>
          <w:numId w:val="1004"/>
        </w:numPr>
        <w:pStyle w:val="Compact"/>
      </w:pPr>
      <w:r>
        <w:t xml:space="preserve">Delivered lectures on ocular pathology and surgical techniques to medical students and residents.</w:t>
      </w:r>
    </w:p>
    <w:p>
      <w:pPr>
        <w:numPr>
          <w:ilvl w:val="0"/>
          <w:numId w:val="1004"/>
        </w:numPr>
        <w:pStyle w:val="Compact"/>
      </w:pPr>
      <w:r>
        <w:t xml:space="preserve">Supervised hands-on training in diagnostic procedures and surgical simulations.</w:t>
      </w:r>
    </w:p>
    <w:bookmarkEnd w:id="24"/>
    <w:bookmarkEnd w:id="25"/>
    <w:bookmarkStart w:id="26" w:name="clinical-expertise"/>
    <w:p>
      <w:pPr>
        <w:pStyle w:val="Heading3"/>
      </w:pPr>
      <w:r>
        <w:t xml:space="preserve">Clinical Expertise</w:t>
      </w:r>
    </w:p>
    <w:p>
      <w:pPr>
        <w:numPr>
          <w:ilvl w:val="0"/>
          <w:numId w:val="1005"/>
        </w:numPr>
        <w:pStyle w:val="Compact"/>
      </w:pPr>
      <w:r>
        <w:rPr>
          <w:bCs/>
          <w:b/>
        </w:rPr>
        <w:t xml:space="preserve">Subspecialties:</w:t>
      </w:r>
      <w:r>
        <w:t xml:space="preserve"> </w:t>
      </w:r>
      <w:r>
        <w:t xml:space="preserve">Corneal surgery, refractive surgery, glaucoma management, retinal diseases.</w:t>
      </w:r>
    </w:p>
    <w:p>
      <w:pPr>
        <w:numPr>
          <w:ilvl w:val="0"/>
          <w:numId w:val="1005"/>
        </w:numPr>
        <w:pStyle w:val="Compact"/>
      </w:pPr>
      <w:r>
        <w:rPr>
          <w:bCs/>
          <w:b/>
        </w:rPr>
        <w:t xml:space="preserve">Technological Proficiency:</w:t>
      </w:r>
      <w:r>
        <w:t xml:space="preserve"> </w:t>
      </w:r>
      <w:r>
        <w:t xml:space="preserve">Advanced imaging systems (e.g., OCT, fundus photography), laser therapy for diabetic retinopathy.</w:t>
      </w:r>
    </w:p>
    <w:p>
      <w:pPr>
        <w:numPr>
          <w:ilvl w:val="0"/>
          <w:numId w:val="1005"/>
        </w:numPr>
        <w:pStyle w:val="Compact"/>
      </w:pPr>
      <w:r>
        <w:rPr>
          <w:bCs/>
          <w:b/>
        </w:rPr>
        <w:t xml:space="preserve">Patient Care Philosophy:</w:t>
      </w:r>
      <w:r>
        <w:t xml:space="preserve"> </w:t>
      </w:r>
      <w:r>
        <w:t xml:space="preserve">Emphasize early detection of ocular diseases and personalized treatment plans tailored to Canadian Vancouver’s diverse population.</w:t>
      </w:r>
    </w:p>
    <w:bookmarkEnd w:id="26"/>
    <w:bookmarkStart w:id="27" w:name="research-publications"/>
    <w:p>
      <w:pPr>
        <w:pStyle w:val="Heading3"/>
      </w:pPr>
      <w:r>
        <w:t xml:space="preserve">Research &amp; Publications</w:t>
      </w:r>
    </w:p>
    <w:p>
      <w:pPr>
        <w:numPr>
          <w:ilvl w:val="0"/>
          <w:numId w:val="1006"/>
        </w:numPr>
        <w:pStyle w:val="Compact"/>
      </w:pPr>
      <w:r>
        <w:rPr>
          <w:bCs/>
          <w:b/>
        </w:rPr>
        <w:t xml:space="preserve">“Innovations in Corneal Transplantation”</w:t>
      </w:r>
      <w:r>
        <w:t xml:space="preserve">, Journal of Ophthalmology Canada, 2020 – Co-author.</w:t>
      </w:r>
    </w:p>
    <w:p>
      <w:pPr>
        <w:numPr>
          <w:ilvl w:val="0"/>
          <w:numId w:val="1006"/>
        </w:numPr>
        <w:pStyle w:val="Compact"/>
      </w:pPr>
      <w:r>
        <w:rPr>
          <w:bCs/>
          <w:b/>
        </w:rPr>
        <w:t xml:space="preserve">“Impact of Telemedicine on Eye Care Access in Rural British Columbia”</w:t>
      </w:r>
      <w:r>
        <w:t xml:space="preserve">, Canadian Medical Association Journal (CMAJ), 2019 – Lead author.</w:t>
      </w:r>
    </w:p>
    <w:p>
      <w:pPr>
        <w:numPr>
          <w:ilvl w:val="0"/>
          <w:numId w:val="1006"/>
        </w:numPr>
        <w:pStyle w:val="Compact"/>
      </w:pPr>
      <w:r>
        <w:t xml:space="preserve">Presented at the Canadian Ophthalmological Society Annual Meeting (2018, 2021) on advancements in glaucoma therapy.</w:t>
      </w:r>
    </w:p>
    <w:bookmarkEnd w:id="27"/>
    <w:bookmarkStart w:id="28" w:name="professional-memberships"/>
    <w:p>
      <w:pPr>
        <w:pStyle w:val="Heading3"/>
      </w:pPr>
      <w:r>
        <w:t xml:space="preserve">Professional Memberships</w:t>
      </w:r>
    </w:p>
    <w:p>
      <w:pPr>
        <w:numPr>
          <w:ilvl w:val="0"/>
          <w:numId w:val="1007"/>
        </w:numPr>
        <w:pStyle w:val="Compact"/>
      </w:pPr>
      <w:r>
        <w:t xml:space="preserve">Canadian Ophthalmological Society (COS)</w:t>
      </w:r>
    </w:p>
    <w:p>
      <w:pPr>
        <w:numPr>
          <w:ilvl w:val="0"/>
          <w:numId w:val="1007"/>
        </w:numPr>
        <w:pStyle w:val="Compact"/>
      </w:pPr>
      <w:r>
        <w:t xml:space="preserve">American Academy of Ophthalmology (AAO)</w:t>
      </w:r>
    </w:p>
    <w:p>
      <w:pPr>
        <w:numPr>
          <w:ilvl w:val="0"/>
          <w:numId w:val="1007"/>
        </w:numPr>
        <w:pStyle w:val="Compact"/>
      </w:pPr>
      <w:r>
        <w:t xml:space="preserve">British Columbia Medical Association (BCMA)</w:t>
      </w:r>
    </w:p>
    <w:p>
      <w:pPr>
        <w:numPr>
          <w:ilvl w:val="0"/>
          <w:numId w:val="1007"/>
        </w:numPr>
        <w:pStyle w:val="Compact"/>
      </w:pPr>
      <w:r>
        <w:t xml:space="preserve">Vancouver Ophthalmological Society</w:t>
      </w:r>
    </w:p>
    <w:bookmarkEnd w:id="28"/>
    <w:bookmarkStart w:id="29" w:name="community-involvement"/>
    <w:p>
      <w:pPr>
        <w:pStyle w:val="Heading3"/>
      </w:pPr>
      <w:r>
        <w:t xml:space="preserve">Community Involvement</w:t>
      </w:r>
    </w:p>
    <w:p>
      <w:pPr>
        <w:numPr>
          <w:ilvl w:val="0"/>
          <w:numId w:val="1008"/>
        </w:numPr>
        <w:pStyle w:val="Compact"/>
      </w:pPr>
      <w:r>
        <w:t xml:space="preserve">Volunteer ophthalmologist at the Vancouver Free Clinic, providing care to underserved populations.</w:t>
      </w:r>
    </w:p>
    <w:p>
      <w:pPr>
        <w:numPr>
          <w:ilvl w:val="0"/>
          <w:numId w:val="1008"/>
        </w:numPr>
        <w:pStyle w:val="Compact"/>
      </w:pPr>
      <w:r>
        <w:t xml:space="preserve">Organized annual eye health workshops for seniors in Canada Vancouver, promoting preventive care.</w:t>
      </w:r>
    </w:p>
    <w:p>
      <w:pPr>
        <w:numPr>
          <w:ilvl w:val="0"/>
          <w:numId w:val="1008"/>
        </w:numPr>
        <w:pStyle w:val="Compact"/>
      </w:pPr>
      <w:r>
        <w:t xml:space="preserve">Partnered with local schools to conduct vision screenings and educate students on eye health.</w:t>
      </w:r>
    </w:p>
    <w:bookmarkEnd w:id="29"/>
    <w:bookmarkStart w:id="30" w:name="awards-honors"/>
    <w:p>
      <w:pPr>
        <w:pStyle w:val="Heading3"/>
      </w:pPr>
      <w:r>
        <w:t xml:space="preserve">Awards &amp; Honors</w:t>
      </w:r>
    </w:p>
    <w:p>
      <w:pPr>
        <w:numPr>
          <w:ilvl w:val="0"/>
          <w:numId w:val="1009"/>
        </w:numPr>
        <w:pStyle w:val="Compact"/>
      </w:pPr>
      <w:r>
        <w:t xml:space="preserve">“Excellence in Ophthalmology” Award, Vancouver Medical Association – 2021</w:t>
      </w:r>
    </w:p>
    <w:p>
      <w:pPr>
        <w:numPr>
          <w:ilvl w:val="0"/>
          <w:numId w:val="1009"/>
        </w:numPr>
        <w:pStyle w:val="Compact"/>
      </w:pPr>
      <w:r>
        <w:t xml:space="preserve">Top Doctor in Ophthalmology, Vancouver Magazine – 2019, 2020</w:t>
      </w:r>
    </w:p>
    <w:p>
      <w:pPr>
        <w:numPr>
          <w:ilvl w:val="0"/>
          <w:numId w:val="1009"/>
        </w:numPr>
        <w:pStyle w:val="Compact"/>
      </w:pPr>
      <w:r>
        <w:t xml:space="preserve">COS Research Grant Recipient – 2018</w:t>
      </w:r>
    </w:p>
    <w:bookmarkEnd w:id="30"/>
    <w:bookmarkStart w:id="31" w:name="continuing-education"/>
    <w:p>
      <w:pPr>
        <w:pStyle w:val="Heading3"/>
      </w:pPr>
      <w:r>
        <w:t xml:space="preserve">Continuing Education</w:t>
      </w:r>
    </w:p>
    <w:p>
      <w:pPr>
        <w:numPr>
          <w:ilvl w:val="0"/>
          <w:numId w:val="1010"/>
        </w:numPr>
        <w:pStyle w:val="Compact"/>
      </w:pPr>
      <w:r>
        <w:t xml:space="preserve">Attended the Canadian Ophthalmological Society’s 2023 Annual Meeting in Toronto.</w:t>
      </w:r>
    </w:p>
    <w:p>
      <w:pPr>
        <w:numPr>
          <w:ilvl w:val="0"/>
          <w:numId w:val="1010"/>
        </w:numPr>
        <w:pStyle w:val="Compact"/>
      </w:pPr>
      <w:r>
        <w:t xml:space="preserve">Completed a certification course on Artificial Intelligence in Ophthalmology, offered by the University of Alberta – 2022.</w:t>
      </w:r>
    </w:p>
    <w:p>
      <w:pPr>
        <w:numPr>
          <w:ilvl w:val="0"/>
          <w:numId w:val="1010"/>
        </w:numPr>
        <w:pStyle w:val="Compact"/>
      </w:pPr>
      <w:r>
        <w:t xml:space="preserve">Participated in workshops on patient communication and cultural competency for healthcare professionals in Canada Vancouver.</w:t>
      </w:r>
    </w:p>
    <w:bookmarkEnd w:id="31"/>
    <w:bookmarkStart w:id="32" w:name="language-skills"/>
    <w:p>
      <w:pPr>
        <w:pStyle w:val="Heading3"/>
      </w:pPr>
      <w:r>
        <w:t xml:space="preserve">Language Skills</w:t>
      </w:r>
    </w:p>
    <w:p>
      <w:pPr>
        <w:numPr>
          <w:ilvl w:val="0"/>
          <w:numId w:val="1011"/>
        </w:numPr>
        <w:pStyle w:val="Compact"/>
      </w:pPr>
      <w:r>
        <w:t xml:space="preserve">English (Native)</w:t>
      </w:r>
    </w:p>
    <w:p>
      <w:pPr>
        <w:numPr>
          <w:ilvl w:val="0"/>
          <w:numId w:val="1011"/>
        </w:numPr>
        <w:pStyle w:val="Compact"/>
      </w:pPr>
      <w:r>
        <w:t xml:space="preserve">French (Proficient)</w:t>
      </w:r>
    </w:p>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Ophthalmologist, Canada Vancouver</dc:title>
  <dc:creator/>
  <dc:language>en</dc:language>
  <cp:keywords/>
  <dcterms:created xsi:type="dcterms:W3CDTF">2026-07-21T05:58:58Z</dcterms:created>
  <dcterms:modified xsi:type="dcterms:W3CDTF">2026-07-21T05:58:58Z</dcterms:modified>
</cp:coreProperties>
</file>

<file path=docProps/custom.xml><?xml version="1.0" encoding="utf-8"?>
<Properties xmlns="http://schemas.openxmlformats.org/officeDocument/2006/custom-properties" xmlns:vt="http://schemas.openxmlformats.org/officeDocument/2006/docPropsVTypes"/>
</file>