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China</w:t>
      </w:r>
      <w:r>
        <w:t xml:space="preserve"> </w:t>
      </w:r>
      <w:r>
        <w:t xml:space="preserve">Shanghai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Li Ming</w:t>
      </w:r>
      <w:r>
        <w:br/>
      </w:r>
      <w:r>
        <w:rPr>
          <w:bCs/>
          <w:b/>
        </w:rPr>
        <w:t xml:space="preserve">Address:</w:t>
      </w:r>
      <w:r>
        <w:t xml:space="preserve"> </w:t>
      </w:r>
      <w:r>
        <w:t xml:space="preserve">123 Medical Lane, Pudong District, Shanghai, China</w:t>
      </w:r>
      <w:r>
        <w:br/>
      </w:r>
      <w:r>
        <w:rPr>
          <w:bCs/>
          <w:b/>
        </w:rPr>
        <w:t xml:space="preserve">Email:</w:t>
      </w:r>
      <w:r>
        <w:t xml:space="preserve"> </w:t>
      </w:r>
      <w:r>
        <w:t xml:space="preserve">liming@ophthalmologist-shanghai.com</w:t>
      </w:r>
      <w:r>
        <w:br/>
      </w:r>
      <w:r>
        <w:rPr>
          <w:bCs/>
          <w:b/>
        </w:rPr>
        <w:t xml:space="preserve">Phone:</w:t>
      </w:r>
      <w:r>
        <w:t xml:space="preserve"> </w:t>
      </w:r>
      <w:r>
        <w:t xml:space="preserve">+86-21-1234-5678</w:t>
      </w:r>
      <w:r>
        <w:br/>
      </w:r>
      <w:r>
        <w:rPr>
          <w:bCs/>
          <w:b/>
        </w:rPr>
        <w:t xml:space="preserve">Date of Birth:</w:t>
      </w:r>
      <w:r>
        <w:t xml:space="preserve"> </w:t>
      </w:r>
      <w:r>
        <w:t xml:space="preserve">April 5, 1980</w:t>
      </w:r>
    </w:p>
    <w:bookmarkEnd w:id="20"/>
    <w:bookmarkStart w:id="21" w:name="professional-summary"/>
    <w:p>
      <w:pPr>
        <w:pStyle w:val="Heading2"/>
      </w:pPr>
      <w:r>
        <w:t xml:space="preserve">Professional Summary</w:t>
      </w:r>
    </w:p>
    <w:p>
      <w:pPr>
        <w:pStyle w:val="FirstParagraph"/>
      </w:pPr>
      <w:r>
        <w:t xml:space="preserve">A highly skilled and dedicated Ophthalmologist with over 15 years of experience in China Shanghai. Specializing in comprehensive eye care, including cataract surgery, glaucoma management, and retinal disease treatment. Committed to advancing ophthalmic care through clinical excellence, research innovation, and community engagement. Proven expertise in delivering patient-centered solutions tailored to the unique needs of the Shanghai population. A member of prominent professional organizations in China and internationally, with a focus on fostering collaboration between global ophthalmological standards and local healthcare practices.</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Fudan University Shanghai Medical College, China</w:t>
      </w:r>
      <w:r>
        <w:br/>
      </w:r>
      <w:r>
        <w:t xml:space="preserve">Graduated: 2004</w:t>
      </w:r>
    </w:p>
    <w:p>
      <w:pPr>
        <w:numPr>
          <w:ilvl w:val="0"/>
          <w:numId w:val="1001"/>
        </w:numPr>
        <w:pStyle w:val="Compact"/>
      </w:pPr>
      <w:r>
        <w:rPr>
          <w:bCs/>
          <w:b/>
        </w:rPr>
        <w:t xml:space="preserve">Master of Science in Ophthalmology</w:t>
      </w:r>
      <w:r>
        <w:br/>
      </w:r>
      <w:r>
        <w:t xml:space="preserve">Shanghai Eye Disease Hospital, Fudan University</w:t>
      </w:r>
      <w:r>
        <w:br/>
      </w:r>
      <w:r>
        <w:t xml:space="preserve">Graduated: 2007</w:t>
      </w:r>
    </w:p>
    <w:p>
      <w:pPr>
        <w:numPr>
          <w:ilvl w:val="0"/>
          <w:numId w:val="1001"/>
        </w:numPr>
        <w:pStyle w:val="Compact"/>
      </w:pPr>
      <w:r>
        <w:rPr>
          <w:bCs/>
          <w:b/>
        </w:rPr>
        <w:t xml:space="preserve">PhD in Ophthalmology (Research Focus: Retinal Diseases)</w:t>
      </w:r>
      <w:r>
        <w:br/>
      </w:r>
      <w:r>
        <w:t xml:space="preserve">Zhongshan Ophthalmic Center, Sun Yat-sen University (collaboration with Shanghai institutions)</w:t>
      </w:r>
      <w:r>
        <w:br/>
      </w:r>
      <w:r>
        <w:t xml:space="preserve">Graduated: 2011</w:t>
      </w:r>
    </w:p>
    <w:bookmarkEnd w:id="22"/>
    <w:bookmarkStart w:id="26" w:name="professional-experience"/>
    <w:p>
      <w:pPr>
        <w:pStyle w:val="Heading2"/>
      </w:pPr>
      <w:r>
        <w:t xml:space="preserve">Professional Experience</w:t>
      </w:r>
    </w:p>
    <w:bookmarkStart w:id="23" w:name="senior-ophthalmologist"/>
    <w:p>
      <w:pPr>
        <w:pStyle w:val="Heading3"/>
      </w:pPr>
      <w:r>
        <w:rPr>
          <w:bCs/>
          <w:b/>
        </w:rPr>
        <w:t xml:space="preserve">Senior Ophthalmologist</w:t>
      </w:r>
    </w:p>
    <w:p>
      <w:pPr>
        <w:pStyle w:val="FirstParagraph"/>
      </w:pPr>
      <w:r>
        <w:rPr>
          <w:iCs/>
          <w:i/>
        </w:rPr>
        <w:t xml:space="preserve">Shanghai General Hospital, Pudong Branch (China Shanghai)</w:t>
      </w:r>
      <w:r>
        <w:br/>
      </w:r>
      <w:r>
        <w:t xml:space="preserve">January 2018 – Present</w:t>
      </w:r>
      <w:r>
        <w:br/>
      </w:r>
      <w:r>
        <w:t xml:space="preserve">- Lead a team of 10 ophthalmologists in providing advanced eye care services to over 5,000 patients annually.</w:t>
      </w:r>
      <w:r>
        <w:br/>
      </w:r>
      <w:r>
        <w:t xml:space="preserve">- Specialized in cataract and refractive surgery, with a success rate exceeding 98% for complex cases.</w:t>
      </w:r>
      <w:r>
        <w:br/>
      </w:r>
      <w:r>
        <w:t xml:space="preserve">- Collaborated with Shanghai’s medical universities to mentor residents and junior doctors.</w:t>
      </w:r>
      <w:r>
        <w:br/>
      </w:r>
      <w:r>
        <w:t xml:space="preserve">- Published research on intraocular lens customization in the *Chinese Journal of Ophthalmology* (2021).</w:t>
      </w:r>
    </w:p>
    <w:bookmarkEnd w:id="23"/>
    <w:bookmarkStart w:id="24" w:name="consultant-ophthalmologist"/>
    <w:p>
      <w:pPr>
        <w:pStyle w:val="Heading3"/>
      </w:pPr>
      <w:r>
        <w:rPr>
          <w:bCs/>
          <w:b/>
        </w:rPr>
        <w:t xml:space="preserve">Consultant Ophthalmologist</w:t>
      </w:r>
    </w:p>
    <w:p>
      <w:pPr>
        <w:pStyle w:val="FirstParagraph"/>
      </w:pPr>
      <w:r>
        <w:rPr>
          <w:iCs/>
          <w:i/>
        </w:rPr>
        <w:t xml:space="preserve">Shanghai Eye Hospital, Jing’an District (China Shanghai)</w:t>
      </w:r>
      <w:r>
        <w:br/>
      </w:r>
      <w:r>
        <w:t xml:space="preserve">June 2014 – December 2017</w:t>
      </w:r>
      <w:r>
        <w:br/>
      </w:r>
      <w:r>
        <w:t xml:space="preserve">- Managed a high-volume outpatient clinic, focusing on glaucoma and diabetic retinopathy.</w:t>
      </w:r>
      <w:r>
        <w:br/>
      </w:r>
      <w:r>
        <w:t xml:space="preserve">- Introduced AI-assisted diagnostic tools for early detection of retinal diseases, improving patient outcomes.</w:t>
      </w:r>
      <w:r>
        <w:br/>
      </w:r>
      <w:r>
        <w:t xml:space="preserve">- Participated in the Shanghai Vision 2025 initiative to reduce preventable blindness in underserved communities.</w:t>
      </w:r>
    </w:p>
    <w:bookmarkEnd w:id="24"/>
    <w:bookmarkStart w:id="25" w:name="ophthalmologist"/>
    <w:p>
      <w:pPr>
        <w:pStyle w:val="Heading3"/>
      </w:pPr>
      <w:r>
        <w:rPr>
          <w:bCs/>
          <w:b/>
        </w:rPr>
        <w:t xml:space="preserve">Ophthalmologist</w:t>
      </w:r>
    </w:p>
    <w:p>
      <w:pPr>
        <w:pStyle w:val="FirstParagraph"/>
      </w:pPr>
      <w:r>
        <w:rPr>
          <w:iCs/>
          <w:i/>
        </w:rPr>
        <w:t xml:space="preserve">Shanghai Municipal Hospital, Xuhui District (China Shanghai)</w:t>
      </w:r>
      <w:r>
        <w:br/>
      </w:r>
      <w:r>
        <w:t xml:space="preserve">July 2010 – May 2014</w:t>
      </w:r>
      <w:r>
        <w:br/>
      </w:r>
      <w:r>
        <w:t xml:space="preserve">- Provided comprehensive eye care, including pediatric ophthalmology and ocular trauma management.</w:t>
      </w:r>
      <w:r>
        <w:br/>
      </w:r>
      <w:r>
        <w:t xml:space="preserve">- Coordinated with Shanghai’s public health department to organize free screening camps for elderly populations.</w:t>
      </w:r>
    </w:p>
    <w:bookmarkEnd w:id="25"/>
    <w:bookmarkEnd w:id="26"/>
    <w:bookmarkStart w:id="27" w:name="certifications-licenses"/>
    <w:p>
      <w:pPr>
        <w:pStyle w:val="Heading2"/>
      </w:pPr>
      <w:r>
        <w:t xml:space="preserve">Certifications &amp; Licenses</w:t>
      </w:r>
    </w:p>
    <w:p>
      <w:pPr>
        <w:numPr>
          <w:ilvl w:val="0"/>
          <w:numId w:val="1002"/>
        </w:numPr>
        <w:pStyle w:val="Compact"/>
      </w:pPr>
      <w:r>
        <w:rPr>
          <w:bCs/>
          <w:b/>
        </w:rPr>
        <w:t xml:space="preserve">Chinese Medical License (执业医师资格证)</w:t>
      </w:r>
      <w:r>
        <w:t xml:space="preserve"> </w:t>
      </w:r>
      <w:r>
        <w:t xml:space="preserve">– 2005</w:t>
      </w:r>
    </w:p>
    <w:p>
      <w:pPr>
        <w:numPr>
          <w:ilvl w:val="0"/>
          <w:numId w:val="1002"/>
        </w:numPr>
        <w:pStyle w:val="Compact"/>
      </w:pPr>
      <w:r>
        <w:rPr>
          <w:bCs/>
          <w:b/>
        </w:rPr>
        <w:t xml:space="preserve">Ophthalmology Specialist Certification (中国眼科专科医师认证)</w:t>
      </w:r>
      <w:r>
        <w:t xml:space="preserve"> </w:t>
      </w:r>
      <w:r>
        <w:t xml:space="preserve">– 2012</w:t>
      </w:r>
    </w:p>
    <w:p>
      <w:pPr>
        <w:numPr>
          <w:ilvl w:val="0"/>
          <w:numId w:val="1002"/>
        </w:numPr>
        <w:pStyle w:val="Compact"/>
      </w:pPr>
      <w:r>
        <w:rPr>
          <w:bCs/>
          <w:b/>
        </w:rPr>
        <w:t xml:space="preserve">American Board of Ophthalmology (ABO) Certification</w:t>
      </w:r>
      <w:r>
        <w:t xml:space="preserve"> </w:t>
      </w:r>
      <w:r>
        <w:t xml:space="preserve">– 2016</w:t>
      </w:r>
    </w:p>
    <w:p>
      <w:pPr>
        <w:numPr>
          <w:ilvl w:val="0"/>
          <w:numId w:val="1002"/>
        </w:numPr>
        <w:pStyle w:val="Compact"/>
      </w:pPr>
      <w:r>
        <w:rPr>
          <w:bCs/>
          <w:b/>
        </w:rPr>
        <w:t xml:space="preserve">Fellow of the Royal College of Ophthalmologists (FRCOphth), UK</w:t>
      </w:r>
      <w:r>
        <w:t xml:space="preserve"> </w:t>
      </w:r>
      <w:r>
        <w:t xml:space="preserve">– 2018</w:t>
      </w:r>
    </w:p>
    <w:bookmarkEnd w:id="27"/>
    <w:bookmarkStart w:id="28" w:name="research-publications"/>
    <w:p>
      <w:pPr>
        <w:pStyle w:val="Heading2"/>
      </w:pPr>
      <w:r>
        <w:t xml:space="preserve">Research &amp; Publications</w:t>
      </w:r>
    </w:p>
    <w:p>
      <w:pPr>
        <w:pStyle w:val="FirstParagraph"/>
      </w:pPr>
      <w:r>
        <w:rPr>
          <w:bCs/>
          <w:b/>
        </w:rPr>
        <w:t xml:space="preserve">Key Research Projects:</w:t>
      </w:r>
    </w:p>
    <w:p>
      <w:pPr>
        <w:numPr>
          <w:ilvl w:val="0"/>
          <w:numId w:val="1003"/>
        </w:numPr>
        <w:pStyle w:val="Compact"/>
      </w:pPr>
      <w:r>
        <w:t xml:space="preserve">"Innovative Techniques in Cataract Surgery for Age-Related Macular Degeneration Patients" – Funded by the Shanghai Science and Technology Commission (2019-2021).</w:t>
      </w:r>
    </w:p>
    <w:p>
      <w:pPr>
        <w:numPr>
          <w:ilvl w:val="0"/>
          <w:numId w:val="1003"/>
        </w:numPr>
        <w:pStyle w:val="Compact"/>
      </w:pPr>
      <w:r>
        <w:t xml:space="preserve">"AI Integration in Glaucoma Screening: A Pilot Study in China Shanghai" – Published in *Journal of Ophthalmic Research* (2020).</w:t>
      </w:r>
    </w:p>
    <w:p>
      <w:pPr>
        <w:numPr>
          <w:ilvl w:val="0"/>
          <w:numId w:val="1003"/>
        </w:numPr>
        <w:pStyle w:val="Compact"/>
      </w:pPr>
      <w:r>
        <w:t xml:space="preserve">"Epidemiology of Diabetic Retinopathy in Urban vs. Rural Populations of Shanghai" – Collaborative study with the Chinese Academy of Medical Sciences (2017).</w:t>
      </w:r>
    </w:p>
    <w:p>
      <w:pPr>
        <w:pStyle w:val="FirstParagraph"/>
      </w:pPr>
      <w:r>
        <w:rPr>
          <w:bCs/>
          <w:b/>
        </w:rPr>
        <w:t xml:space="preserve">Peer-Reviewed Publications:</w:t>
      </w:r>
    </w:p>
    <w:p>
      <w:pPr>
        <w:numPr>
          <w:ilvl w:val="0"/>
          <w:numId w:val="1004"/>
        </w:numPr>
        <w:pStyle w:val="Compact"/>
      </w:pPr>
      <w:r>
        <w:t xml:space="preserve">Li, M., et al. "Advancements in Laser Vision Correction for Myopia in China Shanghai." *Asian Journal of Ophthalmology*, 2022.</w:t>
      </w:r>
    </w:p>
    <w:p>
      <w:pPr>
        <w:numPr>
          <w:ilvl w:val="0"/>
          <w:numId w:val="1004"/>
        </w:numPr>
        <w:pStyle w:val="Compact"/>
      </w:pPr>
      <w:r>
        <w:t xml:space="preserve">Li, M. "Retinal Disease Management: A Case Study from Shanghai Eye Hospital." *Ophthalmology Today*, 2019.</w:t>
      </w:r>
    </w:p>
    <w:bookmarkEnd w:id="28"/>
    <w:bookmarkStart w:id="29" w:name="professional-affiliations"/>
    <w:p>
      <w:pPr>
        <w:pStyle w:val="Heading2"/>
      </w:pPr>
      <w:r>
        <w:t xml:space="preserve">Professional Affiliations</w:t>
      </w:r>
    </w:p>
    <w:p>
      <w:pPr>
        <w:numPr>
          <w:ilvl w:val="0"/>
          <w:numId w:val="1005"/>
        </w:numPr>
        <w:pStyle w:val="Compact"/>
      </w:pPr>
      <w:r>
        <w:rPr>
          <w:bCs/>
          <w:b/>
        </w:rPr>
        <w:t xml:space="preserve">Chinese Ophthalmological Society (COS)</w:t>
      </w:r>
      <w:r>
        <w:t xml:space="preserve"> </w:t>
      </w:r>
      <w:r>
        <w:t xml:space="preserve">– Member since 2008</w:t>
      </w:r>
    </w:p>
    <w:p>
      <w:pPr>
        <w:numPr>
          <w:ilvl w:val="0"/>
          <w:numId w:val="1005"/>
        </w:numPr>
        <w:pStyle w:val="Compact"/>
      </w:pPr>
      <w:r>
        <w:rPr>
          <w:bCs/>
          <w:b/>
        </w:rPr>
        <w:t xml:space="preserve">Asia-Pacific Academy of Ophthalmology (APAO)</w:t>
      </w:r>
      <w:r>
        <w:t xml:space="preserve"> </w:t>
      </w:r>
      <w:r>
        <w:t xml:space="preserve">– Member since 2015</w:t>
      </w:r>
    </w:p>
    <w:p>
      <w:pPr>
        <w:numPr>
          <w:ilvl w:val="0"/>
          <w:numId w:val="1005"/>
        </w:numPr>
        <w:pStyle w:val="Compact"/>
      </w:pPr>
      <w:r>
        <w:rPr>
          <w:bCs/>
          <w:b/>
        </w:rPr>
        <w:t xml:space="preserve">American Academy of Ophthalmology (AAO)</w:t>
      </w:r>
      <w:r>
        <w:t xml:space="preserve"> </w:t>
      </w:r>
      <w:r>
        <w:t xml:space="preserve">– Member since 2016</w:t>
      </w:r>
    </w:p>
    <w:bookmarkEnd w:id="29"/>
    <w:bookmarkStart w:id="30" w:name="skills-competencies"/>
    <w:p>
      <w:pPr>
        <w:pStyle w:val="Heading2"/>
      </w:pPr>
      <w:r>
        <w:t xml:space="preserve">Skills &amp; Competencies</w:t>
      </w:r>
    </w:p>
    <w:p>
      <w:pPr>
        <w:numPr>
          <w:ilvl w:val="0"/>
          <w:numId w:val="1006"/>
        </w:numPr>
        <w:pStyle w:val="Compact"/>
      </w:pPr>
      <w:r>
        <w:t xml:space="preserve">Advanced surgical skills in cataract extraction, LASIK, and vitreoretinal surgery.</w:t>
      </w:r>
    </w:p>
    <w:p>
      <w:pPr>
        <w:numPr>
          <w:ilvl w:val="0"/>
          <w:numId w:val="1006"/>
        </w:numPr>
        <w:pStyle w:val="Compact"/>
      </w:pPr>
      <w:r>
        <w:t xml:space="preserve">Proficient in using state-of-the-art diagnostic equipment (e.g., OCT, Visual Field Analyzers).</w:t>
      </w:r>
    </w:p>
    <w:p>
      <w:pPr>
        <w:numPr>
          <w:ilvl w:val="0"/>
          <w:numId w:val="1006"/>
        </w:numPr>
        <w:pStyle w:val="Compact"/>
      </w:pPr>
      <w:r>
        <w:t xml:space="preserve">Fluent in Mandarin and English; conversational proficiency in Shanghainese.</w:t>
      </w:r>
    </w:p>
    <w:p>
      <w:pPr>
        <w:numPr>
          <w:ilvl w:val="0"/>
          <w:numId w:val="1006"/>
        </w:numPr>
        <w:pStyle w:val="Compact"/>
      </w:pPr>
      <w:r>
        <w:t xml:space="preserve">Strong leadership and interdisciplinary collaboration abilities.</w:t>
      </w:r>
    </w:p>
    <w:bookmarkEnd w:id="30"/>
    <w:bookmarkStart w:id="31" w:name="language-proficiency"/>
    <w:p>
      <w:pPr>
        <w:pStyle w:val="Heading2"/>
      </w:pPr>
      <w:r>
        <w:t xml:space="preserve">Language Proficiency</w:t>
      </w:r>
    </w:p>
    <w:p>
      <w:pPr>
        <w:numPr>
          <w:ilvl w:val="0"/>
          <w:numId w:val="1007"/>
        </w:numPr>
        <w:pStyle w:val="Compact"/>
      </w:pPr>
      <w:r>
        <w:t xml:space="preserve">Mandarin Chinese – Native speaker</w:t>
      </w:r>
    </w:p>
    <w:p>
      <w:pPr>
        <w:numPr>
          <w:ilvl w:val="0"/>
          <w:numId w:val="1007"/>
        </w:numPr>
        <w:pStyle w:val="Compact"/>
      </w:pPr>
      <w:r>
        <w:t xml:space="preserve">English – Fluent (TOEFL: 110/120)</w:t>
      </w:r>
    </w:p>
    <w:p>
      <w:pPr>
        <w:numPr>
          <w:ilvl w:val="0"/>
          <w:numId w:val="1007"/>
        </w:numPr>
        <w:pStyle w:val="Compact"/>
      </w:pPr>
      <w:r>
        <w:t xml:space="preserve">Shanghainese – Conversational</w:t>
      </w:r>
    </w:p>
    <w:bookmarkEnd w:id="31"/>
    <w:bookmarkStart w:id="32" w:name="additional-information"/>
    <w:p>
      <w:pPr>
        <w:pStyle w:val="Heading2"/>
      </w:pPr>
      <w:r>
        <w:t xml:space="preserve">Additional Information</w:t>
      </w:r>
    </w:p>
    <w:p>
      <w:pPr>
        <w:pStyle w:val="FirstParagraph"/>
      </w:pPr>
      <w:r>
        <w:rPr>
          <w:bCs/>
          <w:b/>
        </w:rPr>
        <w:t xml:space="preserve">Volunteer Work:</w:t>
      </w:r>
      <w:r>
        <w:br/>
      </w:r>
      <w:r>
        <w:t xml:space="preserve">- Organized free eye screening camps in Shanghai’s rural areas through the *Shanghai Vision Foundation* (2019–Present).</w:t>
      </w:r>
    </w:p>
    <w:p>
      <w:pPr>
        <w:pStyle w:val="BodyText"/>
      </w:pPr>
      <w:r>
        <w:rPr>
          <w:bCs/>
          <w:b/>
        </w:rPr>
        <w:t xml:space="preserve">Community Engagement:</w:t>
      </w:r>
      <w:r>
        <w:br/>
      </w:r>
      <w:r>
        <w:t xml:space="preserve">- Regular speaker at public health forums in China Shanghai, focusing on preventing age-related eye diseases.</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liming@ophthalmologist-shanghai.com</w:t>
      </w:r>
      <w:r>
        <w:br/>
      </w:r>
      <w:r>
        <w:rPr>
          <w:bCs/>
          <w:b/>
        </w:rPr>
        <w:t xml:space="preserve">Phone:</w:t>
      </w:r>
      <w:r>
        <w:t xml:space="preserve"> </w:t>
      </w:r>
      <w:r>
        <w:t xml:space="preserve">+86-21-1234-5678</w:t>
      </w:r>
      <w:r>
        <w:br/>
      </w:r>
      <w:r>
        <w:rPr>
          <w:bCs/>
          <w:b/>
        </w:rPr>
        <w:t xml:space="preserve">Address:</w:t>
      </w:r>
      <w:r>
        <w:t xml:space="preserve"> </w:t>
      </w:r>
      <w:r>
        <w:t xml:space="preserve">123 Medical Lane, Pudong District, Shanghai, China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China Shanghai</dc:title>
  <dc:creator/>
  <cp:keywords/>
  <dcterms:created xsi:type="dcterms:W3CDTF">2026-07-28T16:45:10Z</dcterms:created>
  <dcterms:modified xsi:type="dcterms:W3CDTF">2026-07-28T16:45:10Z</dcterms:modified>
</cp:coreProperties>
</file>

<file path=docProps/custom.xml><?xml version="1.0" encoding="utf-8"?>
<Properties xmlns="http://schemas.openxmlformats.org/officeDocument/2006/custom-properties" xmlns:vt="http://schemas.openxmlformats.org/officeDocument/2006/docPropsVTypes"/>
</file>