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in</w:t>
      </w:r>
      <w:r>
        <w:t xml:space="preserve"> </w:t>
      </w:r>
      <w:r>
        <w:t xml:space="preserve">Colombia</w:t>
      </w:r>
      <w:r>
        <w:t xml:space="preserve"> </w:t>
      </w:r>
      <w:r>
        <w:t xml:space="preserve">Bogotá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ophthalmologist-colombia-bogotá"/>
    <w:p>
      <w:pPr>
        <w:pStyle w:val="Heading2"/>
      </w:pPr>
      <w:r>
        <w:t xml:space="preserve">Ophthalmologist – Colombia Bogotá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María Fernanda Rojas Martínez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(57) 310-123-4567 | maria.rojas@ophthalmologistcolombia.com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Bogotá, Colombia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skilled Ophthalmologist with over 12 years of experience in clinical practice, research, and education. Specialized in corneal surgery, cataract management, and refractive procedures. Committed to providing high-quality patient care in Colombia Bogotá, where I have established a reputation for excellence in ophthalmic treatment and innovation. Proven expertise in diagnosing and managing complex eye conditions while fostering collaboration with local medical institutions.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Universidad de los Andes (Bogotá, Colombia)</w:t>
      </w:r>
      <w:r>
        <w:t xml:space="preserve"> </w:t>
      </w:r>
      <w:r>
        <w:t xml:space="preserve">– 2005–2011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Ophthalmology, Pontificia Universidad Javeriana (Bogotá, Colombia)</w:t>
      </w:r>
      <w:r>
        <w:t xml:space="preserve"> </w:t>
      </w:r>
      <w:r>
        <w:t xml:space="preserve">– 2011–2013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Ophthalmology, Clínica de la Luz (Bogotá, Colombia)</w:t>
      </w:r>
      <w:r>
        <w:t xml:space="preserve"> </w:t>
      </w:r>
      <w:r>
        <w:t xml:space="preserve">– 2013–2016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Diplomado en Cirugía Refractiva, Universidad del Rosario (Bogotá, Colombia)</w:t>
      </w:r>
      <w:r>
        <w:t xml:space="preserve"> </w:t>
      </w:r>
      <w:r>
        <w:t xml:space="preserve">– 2017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4bc0d0884f46269760913d8096bd2dec1f8ec36"/>
    <w:p>
      <w:pPr>
        <w:pStyle w:val="Heading4"/>
      </w:pPr>
      <w:r>
        <w:t xml:space="preserve">Ophthalmologist – Clínica Shaio (Bogotá, Colombia)</w:t>
      </w:r>
    </w:p>
    <w:p>
      <w:pPr>
        <w:pStyle w:val="FirstParagraph"/>
      </w:pPr>
      <w:r>
        <w:rPr>
          <w:iCs/>
          <w:i/>
        </w:rPr>
        <w:t xml:space="preserve">2016–Present</w:t>
      </w:r>
    </w:p>
    <w:p>
      <w:pPr>
        <w:numPr>
          <w:ilvl w:val="0"/>
          <w:numId w:val="1002"/>
        </w:numPr>
        <w:pStyle w:val="Compact"/>
      </w:pPr>
      <w:r>
        <w:t xml:space="preserve">Provide comprehensive eye care, including diagnosis and treatment of cataracts, glaucoma, and retinal disorders.</w:t>
      </w:r>
    </w:p>
    <w:p>
      <w:pPr>
        <w:numPr>
          <w:ilvl w:val="0"/>
          <w:numId w:val="1002"/>
        </w:numPr>
        <w:pStyle w:val="Compact"/>
      </w:pPr>
      <w:r>
        <w:t xml:space="preserve">Perform advanced refractive surgeries such as LASIK and PRK for patients in Colombia Bogotá.</w:t>
      </w:r>
    </w:p>
    <w:p>
      <w:pPr>
        <w:numPr>
          <w:ilvl w:val="0"/>
          <w:numId w:val="1002"/>
        </w:numPr>
        <w:pStyle w:val="Compact"/>
      </w:pPr>
      <w:r>
        <w:t xml:space="preserve">Mentor medical residents and participate in clinical research projects focused on improving surgical outcomes.</w:t>
      </w:r>
    </w:p>
    <w:p>
      <w:pPr>
        <w:numPr>
          <w:ilvl w:val="0"/>
          <w:numId w:val="1002"/>
        </w:numPr>
        <w:pStyle w:val="Compact"/>
      </w:pPr>
      <w:r>
        <w:t xml:space="preserve">Collaborate with multidisciplinary teams to manage complex cases, ensuring patient safety and satisfaction.</w:t>
      </w:r>
    </w:p>
    <w:bookmarkEnd w:id="23"/>
    <w:bookmarkStart w:id="24" w:name="Xf536a2883e89e58a24320c3f4bb205edef5e2d3"/>
    <w:p>
      <w:pPr>
        <w:pStyle w:val="Heading4"/>
      </w:pPr>
      <w:r>
        <w:t xml:space="preserve">Assistant Ophthalmologist – Hospital Universitario San Ignacio (Bogotá, Colombia)</w:t>
      </w:r>
    </w:p>
    <w:p>
      <w:pPr>
        <w:pStyle w:val="FirstParagraph"/>
      </w:pPr>
      <w:r>
        <w:rPr>
          <w:iCs/>
          <w:i/>
        </w:rPr>
        <w:t xml:space="preserve">2013–2016</w:t>
      </w:r>
    </w:p>
    <w:p>
      <w:pPr>
        <w:numPr>
          <w:ilvl w:val="0"/>
          <w:numId w:val="1003"/>
        </w:numPr>
        <w:pStyle w:val="Compact"/>
      </w:pPr>
      <w:r>
        <w:t xml:space="preserve">Conducted routine and emergency eye exams, with a focus on pediatric ophthalmology and ocular trauma.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a regional screening program for diabetic retinopathy in Bogotá.</w:t>
      </w:r>
    </w:p>
    <w:p>
      <w:pPr>
        <w:numPr>
          <w:ilvl w:val="0"/>
          <w:numId w:val="1003"/>
        </w:numPr>
        <w:pStyle w:val="Compact"/>
      </w:pPr>
      <w:r>
        <w:t xml:space="preserve">Presented research at the Colombian Ophthalmology Congress, highlighting advancements in corneal transplantation techniques.</w:t>
      </w:r>
    </w:p>
    <w:bookmarkEnd w:id="24"/>
    <w:bookmarkStart w:id="25" w:name="X119e1f1f63bf4a9ecd5bebc10ad4223ec1aeede"/>
    <w:p>
      <w:pPr>
        <w:pStyle w:val="Heading4"/>
      </w:pPr>
      <w:r>
        <w:t xml:space="preserve">Clinical Fellow – Instituto de Ciencias Oftalmológicas (Bogotá, Colombia)</w:t>
      </w:r>
    </w:p>
    <w:p>
      <w:pPr>
        <w:pStyle w:val="FirstParagraph"/>
      </w:pPr>
      <w:r>
        <w:rPr>
          <w:iCs/>
          <w:i/>
        </w:rPr>
        <w:t xml:space="preserve">2011–2013</w:t>
      </w:r>
    </w:p>
    <w:p>
      <w:pPr>
        <w:numPr>
          <w:ilvl w:val="0"/>
          <w:numId w:val="1004"/>
        </w:numPr>
        <w:pStyle w:val="Compact"/>
      </w:pPr>
      <w:r>
        <w:t xml:space="preserve">Supported senior ophthalmologists in surgical and diagnostic procedures, including intraocular lens implantation.</w:t>
      </w:r>
    </w:p>
    <w:p>
      <w:pPr>
        <w:numPr>
          <w:ilvl w:val="0"/>
          <w:numId w:val="1004"/>
        </w:numPr>
        <w:pStyle w:val="Compact"/>
      </w:pPr>
      <w:r>
        <w:t xml:space="preserve">Contributed to the publication of a peer-reviewed article on the efficacy of new anti-VEGF therapies for macular degeneration.</w:t>
      </w:r>
    </w:p>
    <w:bookmarkEnd w:id="25"/>
    <w:bookmarkEnd w:id="26"/>
    <w:bookmarkStart w:id="27" w:name="certifications-and-memberships"/>
    <w:p>
      <w:pPr>
        <w:pStyle w:val="Heading3"/>
      </w:pPr>
      <w:r>
        <w:t xml:space="preserve">Certifications and Memberships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Board Certified Ophthalmologist – Colombian College of Ophthalmology (CCE)</w:t>
      </w:r>
      <w:r>
        <w:t xml:space="preserve"> </w:t>
      </w:r>
      <w:r>
        <w:t xml:space="preserve">– 2016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Advanced Glaucoma Management, Universidad del Rosario</w:t>
      </w:r>
      <w:r>
        <w:t xml:space="preserve"> </w:t>
      </w:r>
      <w:r>
        <w:t xml:space="preserve">– 2019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Membrete de la Asociación Colombiana de Oftalmología (ACO)</w:t>
      </w:r>
      <w:r>
        <w:t xml:space="preserve"> </w:t>
      </w:r>
      <w:r>
        <w:t xml:space="preserve">– 2015–Present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Member of the American Academy of Ophthalmology (AAO)</w:t>
      </w:r>
      <w:r>
        <w:t xml:space="preserve"> </w:t>
      </w:r>
      <w:r>
        <w:t xml:space="preserve">– 2018–Present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cataract and refractive surgery using advanced technology (e.g., femtosecond lasers, wavefront-guided systems).</w:t>
      </w:r>
    </w:p>
    <w:p>
      <w:pPr>
        <w:numPr>
          <w:ilvl w:val="0"/>
          <w:numId w:val="1006"/>
        </w:numPr>
        <w:pStyle w:val="Compact"/>
      </w:pPr>
      <w:r>
        <w:t xml:space="preserve">Proficient in diagnosing and managing glaucoma, diabetic retinopathy, and age-related macular degeneration.</w:t>
      </w:r>
    </w:p>
    <w:p>
      <w:pPr>
        <w:numPr>
          <w:ilvl w:val="0"/>
          <w:numId w:val="1006"/>
        </w:numPr>
        <w:pStyle w:val="Compact"/>
      </w:pPr>
      <w:r>
        <w:t xml:space="preserve">Skilled in using OCT (Optical Coherence Tomography) and visual field analyzers for precise diagnostics.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on treatment options and post-operative care in Colombia Bogotá.</w:t>
      </w:r>
    </w:p>
    <w:bookmarkEnd w:id="28"/>
    <w:bookmarkStart w:id="29" w:name="publications-and-research"/>
    <w:p>
      <w:pPr>
        <w:pStyle w:val="Heading3"/>
      </w:pPr>
      <w:r>
        <w:t xml:space="preserve">Publications and Research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"Innovative Techniques in Corneal Transplantation: A Case Series from Bogotá, Colombia"</w:t>
      </w:r>
      <w:r>
        <w:t xml:space="preserve"> </w:t>
      </w:r>
      <w:r>
        <w:t xml:space="preserve">– Published in the *Revista Colombiana de Oftalmología*, 2021.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"Epidemiological Study of Diabetic Retinopathy in Urban Populations of Colombia Bogotá"</w:t>
      </w:r>
      <w:r>
        <w:t xml:space="preserve"> </w:t>
      </w:r>
      <w:r>
        <w:t xml:space="preserve">– Co-authored with researchers from the Universidad del Rosario, 2019.</w:t>
      </w:r>
    </w:p>
    <w:p>
      <w:pPr>
        <w:numPr>
          <w:ilvl w:val="0"/>
          <w:numId w:val="1007"/>
        </w:numPr>
        <w:pStyle w:val="Compact"/>
      </w:pPr>
      <w:r>
        <w:t xml:space="preserve">Presented research on "Laser-Assisted Cataract Surgery Outcomes" at the Latin American Ophthalmology Congress, 2020.</w:t>
      </w:r>
    </w:p>
    <w:bookmarkEnd w:id="29"/>
    <w:bookmarkStart w:id="30" w:name="community-and-outreach"/>
    <w:p>
      <w:pPr>
        <w:pStyle w:val="Heading3"/>
      </w:pPr>
      <w:r>
        <w:t xml:space="preserve">Community and Outreach</w:t>
      </w:r>
    </w:p>
    <w:p>
      <w:pPr>
        <w:numPr>
          <w:ilvl w:val="0"/>
          <w:numId w:val="1008"/>
        </w:numPr>
        <w:pStyle w:val="Compact"/>
      </w:pPr>
      <w:r>
        <w:t xml:space="preserve">Volunteered as a medical advisor for the "Vision for All" initiative, providing free eye screenings to underserved communities in Bogotá.</w:t>
      </w:r>
    </w:p>
    <w:p>
      <w:pPr>
        <w:numPr>
          <w:ilvl w:val="0"/>
          <w:numId w:val="1008"/>
        </w:numPr>
        <w:pStyle w:val="Compact"/>
      </w:pPr>
      <w:r>
        <w:t xml:space="preserve">Organized educational workshops on eye health for schools and local NGOs in Colombia Bogotá.</w:t>
      </w:r>
    </w:p>
    <w:p>
      <w:pPr>
        <w:numPr>
          <w:ilvl w:val="0"/>
          <w:numId w:val="1008"/>
        </w:numPr>
        <w:pStyle w:val="Compact"/>
      </w:pPr>
      <w:r>
        <w:t xml:space="preserve">Served on the board of the Colombian Ophthalmology Foundation, advocating for improved access to ophthalmic care nationwide.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senior colleagues from Clínica Shaio, Hospital Universitario San Ignacio, and the Colombian College of Ophthalmology.</w:t>
      </w:r>
    </w:p>
    <w:bookmarkEnd w:id="31"/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Ophthalmologist in Colombia Bogotá</dc:title>
  <dc:creator/>
  <dc:language>en</dc:language>
  <cp:keywords/>
  <dcterms:created xsi:type="dcterms:W3CDTF">2026-07-21T10:47:32Z</dcterms:created>
  <dcterms:modified xsi:type="dcterms:W3CDTF">2026-07-21T10:47:32Z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