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32" w:name="ophthalmologist-in-ethiopia-addis-ababa"/>
    <w:p>
      <w:pPr>
        <w:pStyle w:val="Heading2"/>
      </w:pPr>
      <w:r>
        <w:t xml:space="preserve">Ophthalmologist in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Alemayehu Tsegaye</w:t>
      </w:r>
    </w:p>
    <w:p>
      <w:pPr>
        <w:pStyle w:val="BodyText"/>
      </w:pPr>
      <w:r>
        <w:rPr>
          <w:bCs/>
          <w:b/>
        </w:rPr>
        <w:t xml:space="preserve">Address:</w:t>
      </w:r>
      <w:r>
        <w:t xml:space="preserve"> </w:t>
      </w:r>
      <w:r>
        <w:t xml:space="preserve">123 Kality Road, Addis Ababa, Ethiopia</w:t>
      </w:r>
    </w:p>
    <w:p>
      <w:pPr>
        <w:pStyle w:val="BodyText"/>
      </w:pPr>
      <w:r>
        <w:rPr>
          <w:bCs/>
          <w:b/>
        </w:rPr>
        <w:t xml:space="preserve">Email:</w:t>
      </w:r>
      <w:r>
        <w:t xml:space="preserve"> </w:t>
      </w:r>
      <w:r>
        <w:t xml:space="preserve">alemtsegaye@ophthalmologist.et</w:t>
      </w:r>
    </w:p>
    <w:p>
      <w:pPr>
        <w:pStyle w:val="BodyText"/>
      </w:pPr>
      <w:r>
        <w:rPr>
          <w:bCs/>
          <w:b/>
        </w:rPr>
        <w:t xml:space="preserve">Phone:</w:t>
      </w:r>
      <w:r>
        <w:t xml:space="preserve"> </w:t>
      </w:r>
      <w:r>
        <w:t xml:space="preserve">+251 912 345 678</w:t>
      </w:r>
    </w:p>
    <w:p>
      <w:pPr>
        <w:pStyle w:val="BodyText"/>
      </w:pPr>
      <w:r>
        <w:rPr>
          <w:bCs/>
          <w:b/>
        </w:rPr>
        <w:t xml:space="preserve">Languages:</w:t>
      </w:r>
      <w:r>
        <w:t xml:space="preserve"> </w:t>
      </w:r>
      <w:r>
        <w:t xml:space="preserve">English, Amharic, Tigrinya</w:t>
      </w:r>
    </w:p>
    <w:bookmarkEnd w:id="20"/>
    <w:bookmarkStart w:id="21" w:name="professional-summary"/>
    <w:p>
      <w:pPr>
        <w:pStyle w:val="Heading3"/>
      </w:pPr>
      <w:r>
        <w:t xml:space="preserve">Professional Summary</w:t>
      </w:r>
    </w:p>
    <w:p>
      <w:pPr>
        <w:pStyle w:val="FirstParagraph"/>
      </w:pPr>
      <w:r>
        <w:t xml:space="preserve">A dedicated and experienced Ophthalmologist with over 12 years of practice in Ethiopia Addis Ababa. Specialized in comprehensive eye care, including cataract surgery, glaucoma management, and pediatric ophthalmology. Committed to improving eye health outcomes for underserved communities in Ethiopia through clinical excellence, research, and community outreach programs.</w:t>
      </w:r>
    </w:p>
    <w:p>
      <w:pPr>
        <w:pStyle w:val="BodyText"/>
      </w:pPr>
      <w:r>
        <w:t xml:space="preserve">Strong background in training medical students and residents at Addis Ababa University School of Medicine. Proven ability to lead multidisciplinary teams in a high-volume clinical environment. Recognized for contributions to advancing ophthalmic care in Ethiopia Addis Ababa through innovative approaches and partnerships with local health organizations.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t xml:space="preserve">, Addis Ababa University, School of Medicine, Ethiopia (2005–2011)</w:t>
      </w:r>
    </w:p>
    <w:p>
      <w:pPr>
        <w:numPr>
          <w:ilvl w:val="0"/>
          <w:numId w:val="1001"/>
        </w:numPr>
        <w:pStyle w:val="Compact"/>
      </w:pPr>
      <w:r>
        <w:rPr>
          <w:bCs/>
          <w:b/>
        </w:rPr>
        <w:t xml:space="preserve">Masters in Ophthalmology</w:t>
      </w:r>
      <w:r>
        <w:t xml:space="preserve">, Addis Ababa University, Department of Ophthalmology, Ethiopia (2013–2016)</w:t>
      </w:r>
    </w:p>
    <w:p>
      <w:pPr>
        <w:numPr>
          <w:ilvl w:val="0"/>
          <w:numId w:val="1001"/>
        </w:numPr>
        <w:pStyle w:val="Compact"/>
      </w:pPr>
      <w:r>
        <w:rPr>
          <w:bCs/>
          <w:b/>
        </w:rPr>
        <w:t xml:space="preserve">Residency in Ophthalmology</w:t>
      </w:r>
      <w:r>
        <w:t xml:space="preserve">, Tikur Anbessa Specialized Hospital, Addis Ababa, Ethiopia (2016–2019)</w:t>
      </w:r>
    </w:p>
    <w:p>
      <w:pPr>
        <w:numPr>
          <w:ilvl w:val="0"/>
          <w:numId w:val="1001"/>
        </w:numPr>
        <w:pStyle w:val="Compact"/>
      </w:pPr>
      <w:r>
        <w:rPr>
          <w:bCs/>
          <w:b/>
        </w:rPr>
        <w:t xml:space="preserve">Advanced Fellowship in Pediatric Ophthalmology</w:t>
      </w:r>
      <w:r>
        <w:t xml:space="preserve">, International Centre for Eye Health (ICEH), London, UK (2019–2020)</w:t>
      </w:r>
    </w:p>
    <w:bookmarkEnd w:id="22"/>
    <w:bookmarkStart w:id="26" w:name="professional-experience"/>
    <w:p>
      <w:pPr>
        <w:pStyle w:val="Heading3"/>
      </w:pPr>
      <w:r>
        <w:t xml:space="preserve">Professional Experience</w:t>
      </w:r>
    </w:p>
    <w:bookmarkStart w:id="23" w:name="X02fbeaef61b7fc382ce411c9eab883562054ca3"/>
    <w:p>
      <w:pPr>
        <w:pStyle w:val="Heading4"/>
      </w:pPr>
      <w:r>
        <w:t xml:space="preserve">Ophthalmologist and Head of Department, Addis Ababa University Teaching Hospital</w:t>
      </w:r>
    </w:p>
    <w:p>
      <w:pPr>
        <w:pStyle w:val="FirstParagraph"/>
      </w:pPr>
      <w:r>
        <w:rPr>
          <w:bCs/>
          <w:b/>
        </w:rPr>
        <w:t xml:space="preserve">January 2019 – Present</w:t>
      </w:r>
    </w:p>
    <w:p>
      <w:pPr>
        <w:numPr>
          <w:ilvl w:val="0"/>
          <w:numId w:val="1002"/>
        </w:numPr>
        <w:pStyle w:val="Compact"/>
      </w:pPr>
      <w:r>
        <w:t xml:space="preserve">Oversee the diagnosis and treatment of over 5,000 patients annually, focusing on cataracts, glaucoma, and diabetic retinopathy.</w:t>
      </w:r>
    </w:p>
    <w:p>
      <w:pPr>
        <w:numPr>
          <w:ilvl w:val="0"/>
          <w:numId w:val="1002"/>
        </w:numPr>
        <w:pStyle w:val="Compact"/>
      </w:pPr>
      <w:r>
        <w:t xml:space="preserve">Lead a team of 15 ophthalmologists and residents in clinical rotations and surgical training.</w:t>
      </w:r>
    </w:p>
    <w:p>
      <w:pPr>
        <w:numPr>
          <w:ilvl w:val="0"/>
          <w:numId w:val="1002"/>
        </w:numPr>
        <w:pStyle w:val="Compact"/>
      </w:pPr>
      <w:r>
        <w:t xml:space="preserve">Implement a community outreach program in rural areas of Ethiopia Addis Ababa to screen for preventable blindness.</w:t>
      </w:r>
    </w:p>
    <w:p>
      <w:pPr>
        <w:numPr>
          <w:ilvl w:val="0"/>
          <w:numId w:val="1002"/>
        </w:numPr>
        <w:pStyle w:val="Compact"/>
      </w:pPr>
      <w:r>
        <w:t xml:space="preserve">Collaborate with the Ethiopian Ministry of Health to develop guidelines for eye care delivery in underserved regions.</w:t>
      </w:r>
    </w:p>
    <w:bookmarkEnd w:id="23"/>
    <w:bookmarkStart w:id="24" w:name="Xdc774ce366aa3c50d1f17f0c6091e4cbedabd00"/>
    <w:p>
      <w:pPr>
        <w:pStyle w:val="Heading4"/>
      </w:pPr>
      <w:r>
        <w:t xml:space="preserve">Ophthalmologist, Tikur Anbessa Specialized Hospital</w:t>
      </w:r>
    </w:p>
    <w:p>
      <w:pPr>
        <w:pStyle w:val="FirstParagraph"/>
      </w:pPr>
      <w:r>
        <w:rPr>
          <w:bCs/>
          <w:b/>
        </w:rPr>
        <w:t xml:space="preserve">July 2016 – December 2018</w:t>
      </w:r>
    </w:p>
    <w:p>
      <w:pPr>
        <w:numPr>
          <w:ilvl w:val="0"/>
          <w:numId w:val="1003"/>
        </w:numPr>
        <w:pStyle w:val="Compact"/>
      </w:pPr>
      <w:r>
        <w:t xml:space="preserve">Provided specialized care for complex eye conditions, including corneal transplants and retinal surgeries.</w:t>
      </w:r>
    </w:p>
    <w:p>
      <w:pPr>
        <w:numPr>
          <w:ilvl w:val="0"/>
          <w:numId w:val="1003"/>
        </w:numPr>
        <w:pStyle w:val="Compact"/>
      </w:pPr>
      <w:r>
        <w:t xml:space="preserve">Published research on the prevalence of glaucoma in urban populations of Ethiopia Addis Ababa in the Ethiopian Journal of Ophthalmology (2017).</w:t>
      </w:r>
    </w:p>
    <w:p>
      <w:pPr>
        <w:numPr>
          <w:ilvl w:val="0"/>
          <w:numId w:val="1003"/>
        </w:numPr>
        <w:pStyle w:val="Compact"/>
      </w:pPr>
      <w:r>
        <w:t xml:space="preserve">Served as a mentor for medical students and interns during their clinical training.</w:t>
      </w:r>
    </w:p>
    <w:bookmarkEnd w:id="24"/>
    <w:bookmarkStart w:id="25" w:name="X36e75683b58ea211d6232d97f99b299ee36a805"/>
    <w:p>
      <w:pPr>
        <w:pStyle w:val="Heading4"/>
      </w:pPr>
      <w:r>
        <w:t xml:space="preserve">Freelance Ophthalmologist, Private Clinics in Addis Ababa</w:t>
      </w:r>
    </w:p>
    <w:p>
      <w:pPr>
        <w:pStyle w:val="FirstParagraph"/>
      </w:pPr>
      <w:r>
        <w:rPr>
          <w:bCs/>
          <w:b/>
        </w:rPr>
        <w:t xml:space="preserve">2013–2016</w:t>
      </w:r>
    </w:p>
    <w:p>
      <w:pPr>
        <w:numPr>
          <w:ilvl w:val="0"/>
          <w:numId w:val="1004"/>
        </w:numPr>
        <w:pStyle w:val="Compact"/>
      </w:pPr>
      <w:r>
        <w:t xml:space="preserve">Treated patients from diverse socioeconomic backgrounds, emphasizing affordable and accessible care.</w:t>
      </w:r>
    </w:p>
    <w:p>
      <w:pPr>
        <w:numPr>
          <w:ilvl w:val="0"/>
          <w:numId w:val="1004"/>
        </w:numPr>
        <w:pStyle w:val="Compact"/>
      </w:pPr>
      <w:r>
        <w:t xml:space="preserve">Conducted eye health awareness campaigns in local communities to reduce stigma around vision impairment.</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License to Practice Ophthalmology</w:t>
      </w:r>
      <w:r>
        <w:t xml:space="preserve">, Ethiopian Medical Council (2011)</w:t>
      </w:r>
    </w:p>
    <w:p>
      <w:pPr>
        <w:numPr>
          <w:ilvl w:val="0"/>
          <w:numId w:val="1005"/>
        </w:numPr>
        <w:pStyle w:val="Compact"/>
      </w:pPr>
      <w:r>
        <w:rPr>
          <w:bCs/>
          <w:b/>
        </w:rPr>
        <w:t xml:space="preserve">Fellow of the East, Central and Southern Africa College of Ophthalmologists (ECSCO)</w:t>
      </w:r>
      <w:r>
        <w:t xml:space="preserve"> </w:t>
      </w:r>
      <w:r>
        <w:t xml:space="preserve">(2018)</w:t>
      </w:r>
    </w:p>
    <w:p>
      <w:pPr>
        <w:numPr>
          <w:ilvl w:val="0"/>
          <w:numId w:val="1005"/>
        </w:numPr>
        <w:pStyle w:val="Compact"/>
      </w:pPr>
      <w:r>
        <w:rPr>
          <w:bCs/>
          <w:b/>
        </w:rPr>
        <w:t xml:space="preserve">Certificate in Advanced Glaucoma Management</w:t>
      </w:r>
      <w:r>
        <w:t xml:space="preserve">, International Society of Ophthalmology, Switzerland (2019)</w:t>
      </w:r>
    </w:p>
    <w:p>
      <w:pPr>
        <w:numPr>
          <w:ilvl w:val="0"/>
          <w:numId w:val="1005"/>
        </w:numPr>
        <w:pStyle w:val="Compact"/>
      </w:pPr>
      <w:r>
        <w:rPr>
          <w:bCs/>
          <w:b/>
        </w:rPr>
        <w:t xml:space="preserve">Training in Teleophthalmology</w:t>
      </w:r>
      <w:r>
        <w:t xml:space="preserve">, Ethiopian Health and Nutrition Research Institute (2021)</w:t>
      </w:r>
    </w:p>
    <w:bookmarkEnd w:id="27"/>
    <w:bookmarkStart w:id="28" w:name="research-publications"/>
    <w:p>
      <w:pPr>
        <w:pStyle w:val="Heading3"/>
      </w:pPr>
      <w:r>
        <w:t xml:space="preserve">Research &amp; Publications</w:t>
      </w:r>
    </w:p>
    <w:p>
      <w:pPr>
        <w:numPr>
          <w:ilvl w:val="0"/>
          <w:numId w:val="1006"/>
        </w:numPr>
        <w:pStyle w:val="Compact"/>
      </w:pPr>
      <w:r>
        <w:rPr>
          <w:bCs/>
          <w:b/>
        </w:rPr>
        <w:t xml:space="preserve">"Prevalence of Diabetic Retinopathy in Addis Ababa: A Cross-Sectional Study"</w:t>
      </w:r>
      <w:r>
        <w:t xml:space="preserve">, Ethiopian Journal of Ophthalmology (2020). Co-authored with colleagues from the University of Gondar.</w:t>
      </w:r>
    </w:p>
    <w:p>
      <w:pPr>
        <w:numPr>
          <w:ilvl w:val="0"/>
          <w:numId w:val="1006"/>
        </w:numPr>
        <w:pStyle w:val="Compact"/>
      </w:pPr>
      <w:r>
        <w:rPr>
          <w:bCs/>
          <w:b/>
        </w:rPr>
        <w:t xml:space="preserve">"Impact of Community-Based Eye Health Campaigns in Rural Ethiopia"</w:t>
      </w:r>
      <w:r>
        <w:t xml:space="preserve">, African Journal of Health Sciences (2019). Highlighted strategies for reducing avoidable blindness.</w:t>
      </w:r>
    </w:p>
    <w:p>
      <w:pPr>
        <w:numPr>
          <w:ilvl w:val="0"/>
          <w:numId w:val="1006"/>
        </w:numPr>
        <w:pStyle w:val="Compact"/>
      </w:pPr>
      <w:r>
        <w:rPr>
          <w:bCs/>
          <w:b/>
        </w:rPr>
        <w:t xml:space="preserve">"Pediatric Cataract Surgery Outcomes in Urban vs. Rural Settings"</w:t>
      </w:r>
      <w:r>
        <w:t xml:space="preserve">, International Ophthalmology (2018). Published with the Ethiopian Society of Ophthalmology.</w:t>
      </w:r>
    </w:p>
    <w:bookmarkEnd w:id="28"/>
    <w:bookmarkStart w:id="29" w:name="X30aa5289e17a7133fd76b6af8af48e79bbc2cfc"/>
    <w:p>
      <w:pPr>
        <w:pStyle w:val="Heading3"/>
      </w:pPr>
      <w:r>
        <w:t xml:space="preserve">Community Engagement &amp; Projects in Ethiopia Addis Ababa</w:t>
      </w:r>
    </w:p>
    <w:p>
      <w:pPr>
        <w:numPr>
          <w:ilvl w:val="0"/>
          <w:numId w:val="1007"/>
        </w:numPr>
        <w:pStyle w:val="Compact"/>
      </w:pPr>
      <w:r>
        <w:rPr>
          <w:bCs/>
          <w:b/>
        </w:rPr>
        <w:t xml:space="preserve">Founder of the "Vision for All" Initiative</w:t>
      </w:r>
      <w:r>
        <w:t xml:space="preserve">: A non-profit organization providing free eye surgeries to low-income patients in Addis Ababa. Since 2020, over 1,500 cataract operations have been performed.</w:t>
      </w:r>
    </w:p>
    <w:p>
      <w:pPr>
        <w:numPr>
          <w:ilvl w:val="0"/>
          <w:numId w:val="1007"/>
        </w:numPr>
        <w:pStyle w:val="Compact"/>
      </w:pPr>
      <w:r>
        <w:rPr>
          <w:bCs/>
          <w:b/>
        </w:rPr>
        <w:t xml:space="preserve">Partnership with Ethiopian Red Cross Society</w:t>
      </w:r>
      <w:r>
        <w:t xml:space="preserve">: Organized mobile clinics in underserved areas of Addis Ababa to screen for preventable eye diseases.</w:t>
      </w:r>
    </w:p>
    <w:p>
      <w:pPr>
        <w:numPr>
          <w:ilvl w:val="0"/>
          <w:numId w:val="1007"/>
        </w:numPr>
        <w:pStyle w:val="Compact"/>
      </w:pPr>
      <w:r>
        <w:rPr>
          <w:bCs/>
          <w:b/>
        </w:rPr>
        <w:t xml:space="preserve">Volunteer Ophthalmologist at the Ethiopian Institute of Child Health</w:t>
      </w:r>
      <w:r>
        <w:t xml:space="preserve">: Provided care to children with congenital eye conditions and trained local healthcare workers in pediatric ophthalmology.</w:t>
      </w:r>
    </w:p>
    <w:p>
      <w:pPr>
        <w:numPr>
          <w:ilvl w:val="0"/>
          <w:numId w:val="1007"/>
        </w:numPr>
        <w:pStyle w:val="Compact"/>
      </w:pPr>
      <w:r>
        <w:rPr>
          <w:bCs/>
          <w:b/>
        </w:rPr>
        <w:t xml:space="preserve">Advocacy for Eye Health Policy Reform</w:t>
      </w:r>
      <w:r>
        <w:t xml:space="preserve">: Presented findings to the Ethiopian Parliament on integrating eye care into primary healthcare systems.</w:t>
      </w:r>
    </w:p>
    <w:bookmarkEnd w:id="29"/>
    <w:bookmarkStart w:id="30" w:name="skills-competencies"/>
    <w:p>
      <w:pPr>
        <w:pStyle w:val="Heading3"/>
      </w:pPr>
      <w:r>
        <w:t xml:space="preserve">Skills &amp; Competencies</w:t>
      </w:r>
    </w:p>
    <w:p>
      <w:pPr>
        <w:numPr>
          <w:ilvl w:val="0"/>
          <w:numId w:val="1008"/>
        </w:numPr>
        <w:pStyle w:val="Compact"/>
      </w:pPr>
      <w:r>
        <w:t xml:space="preserve">Expertise in cataract surgery, glaucoma management, and refractive procedures</w:t>
      </w:r>
    </w:p>
    <w:p>
      <w:pPr>
        <w:numPr>
          <w:ilvl w:val="0"/>
          <w:numId w:val="1008"/>
        </w:numPr>
        <w:pStyle w:val="Compact"/>
      </w:pPr>
      <w:r>
        <w:t xml:space="preserve">Proficient in using modern ophthalmic equipment (e.g., slit lamps, OCT machines)</w:t>
      </w:r>
    </w:p>
    <w:p>
      <w:pPr>
        <w:numPr>
          <w:ilvl w:val="0"/>
          <w:numId w:val="1008"/>
        </w:numPr>
        <w:pStyle w:val="Compact"/>
      </w:pPr>
      <w:r>
        <w:t xml:space="preserve">Strong leadership and team-building skills for multidisciplinary healthcare environments</w:t>
      </w:r>
    </w:p>
    <w:p>
      <w:pPr>
        <w:numPr>
          <w:ilvl w:val="0"/>
          <w:numId w:val="1008"/>
        </w:numPr>
        <w:pStyle w:val="Compact"/>
      </w:pPr>
      <w:r>
        <w:t xml:space="preserve">Cultural sensitivity and fluency in local languages to communicate effectively with patients in Ethiopia Addis Ababa</w:t>
      </w:r>
    </w:p>
    <w:p>
      <w:pPr>
        <w:numPr>
          <w:ilvl w:val="0"/>
          <w:numId w:val="1008"/>
        </w:numPr>
        <w:pStyle w:val="Compact"/>
      </w:pPr>
      <w:r>
        <w:t xml:space="preserve">Ability to conduct clinical research and publish findings in peer-reviewed journals</w:t>
      </w:r>
    </w:p>
    <w:bookmarkEnd w:id="30"/>
    <w:bookmarkStart w:id="31" w:name="references"/>
    <w:p>
      <w:pPr>
        <w:pStyle w:val="Heading3"/>
      </w:pPr>
      <w:r>
        <w:t xml:space="preserve">References</w:t>
      </w:r>
    </w:p>
    <w:p>
      <w:pPr>
        <w:pStyle w:val="FirstParagraph"/>
      </w:pPr>
      <w:r>
        <w:t xml:space="preserve">Available upon request. Contact Dr. Alemayehu Tsegaye at alemtsegaye@ophthalmologist.et.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Ethiopia Addis Ababa</dc:title>
  <dc:creator/>
  <dc:language>en</dc:language>
  <cp:keywords/>
  <dcterms:created xsi:type="dcterms:W3CDTF">2026-07-28T14:06:02Z</dcterms:created>
  <dcterms:modified xsi:type="dcterms:W3CDTF">2026-07-28T14:06:02Z</dcterms:modified>
</cp:coreProperties>
</file>

<file path=docProps/custom.xml><?xml version="1.0" encoding="utf-8"?>
<Properties xmlns="http://schemas.openxmlformats.org/officeDocument/2006/custom-properties" xmlns:vt="http://schemas.openxmlformats.org/officeDocument/2006/docPropsVTypes"/>
</file>