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Ophthalmologist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Anna Müller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anna.mueller@ophthalmologist.de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+49 157 12345678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Berlin, Germany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Ophthalmologist with over a decade of experience in diagnosing and treating eye diseases in Germany Berlin. Specialized in cataract surgery, glaucoma management, and refractive procedures. Committed to providing patient-centered care while advancing ophthalmic research and education within the German healthcare system. Proficient in both clinical practice and academic contributions, with a strong focus on innovation and excellence in eye care.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medical-degree-dr.-med."/>
    <w:p>
      <w:pPr>
        <w:pStyle w:val="Heading3"/>
      </w:pPr>
      <w:r>
        <w:t xml:space="preserve">Medical Degree (Dr. med.)</w:t>
      </w:r>
    </w:p>
    <w:p>
      <w:pPr>
        <w:pStyle w:val="FirstParagraph"/>
      </w:pPr>
      <w:r>
        <w:rPr>
          <w:bCs/>
          <w:b/>
        </w:rPr>
        <w:t xml:space="preserve">University of Heidelberg</w:t>
      </w:r>
      <w:r>
        <w:t xml:space="preserve">, Germany</w:t>
      </w:r>
      <w:r>
        <w:br/>
      </w:r>
      <w:r>
        <w:t xml:space="preserve">Graduated in 2010 with honors. Specialized in Ophthalmology during residency at the University Hospital Heidelberg.</w:t>
      </w:r>
    </w:p>
    <w:bookmarkEnd w:id="22"/>
    <w:bookmarkStart w:id="23" w:name="X35b3effb7e7f7f58bc02b28226a645390c928bf"/>
    <w:p>
      <w:pPr>
        <w:pStyle w:val="Heading3"/>
      </w:pPr>
      <w:r>
        <w:t xml:space="preserve">Fellowship in Advanced Ophthalmic Surgery</w:t>
      </w:r>
    </w:p>
    <w:p>
      <w:pPr>
        <w:pStyle w:val="FirstParagraph"/>
      </w:pPr>
      <w:r>
        <w:rPr>
          <w:bCs/>
          <w:b/>
        </w:rPr>
        <w:t xml:space="preserve">Charité - Universitätsmedizin Berlin</w:t>
      </w:r>
      <w:r>
        <w:t xml:space="preserve">, Germany</w:t>
      </w:r>
      <w:r>
        <w:br/>
      </w:r>
      <w:r>
        <w:t xml:space="preserve">Completed a 2-year fellowship from 2015–2017, focusing on modern surgical techniques and diagnostics in Germany Berlin.</w:t>
      </w:r>
    </w:p>
    <w:bookmarkEnd w:id="23"/>
    <w:bookmarkStart w:id="24" w:name="Xb84a5ca233f6366dc238c1e58b989bc23a2782c"/>
    <w:p>
      <w:pPr>
        <w:pStyle w:val="Heading3"/>
      </w:pPr>
      <w:r>
        <w:t xml:space="preserve">Specialist Certification in Ophthalmology (Facharzt für Augenheilkunde)</w:t>
      </w:r>
    </w:p>
    <w:p>
      <w:pPr>
        <w:pStyle w:val="FirstParagraph"/>
      </w:pPr>
      <w:r>
        <w:rPr>
          <w:bCs/>
          <w:b/>
        </w:rPr>
        <w:t xml:space="preserve">German Medical Association (Bundesärztekammer)</w:t>
      </w:r>
      <w:r>
        <w:br/>
      </w:r>
      <w:r>
        <w:t xml:space="preserve">Approved in 2018, ensuring compliance with Germany Berlin’s rigorous standards for ophthalmic care.</w:t>
      </w:r>
    </w:p>
    <w:bookmarkEnd w:id="24"/>
    <w:bookmarkEnd w:id="25"/>
    <w:bookmarkStart w:id="29" w:name="work-experience"/>
    <w:p>
      <w:pPr>
        <w:pStyle w:val="Heading2"/>
      </w:pPr>
      <w:r>
        <w:t xml:space="preserve">Work Experience</w:t>
      </w:r>
    </w:p>
    <w:bookmarkStart w:id="26" w:name="senior-ophthalmologist"/>
    <w:p>
      <w:pPr>
        <w:pStyle w:val="Heading3"/>
      </w:pPr>
      <w:r>
        <w:t xml:space="preserve">Senior Ophthalmologist</w:t>
      </w:r>
    </w:p>
    <w:p>
      <w:pPr>
        <w:pStyle w:val="FirstParagraph"/>
      </w:pPr>
      <w:r>
        <w:rPr>
          <w:bCs/>
          <w:b/>
        </w:rPr>
        <w:t xml:space="preserve">Klinikum Mitte Berlin</w:t>
      </w:r>
      <w:r>
        <w:t xml:space="preserve">, Germany</w:t>
      </w:r>
      <w:r>
        <w:br/>
      </w:r>
      <w:r>
        <w:t xml:space="preserve">April 2018 – Present</w:t>
      </w:r>
      <w:r>
        <w:br/>
      </w:r>
      <w:r>
        <w:t xml:space="preserve">- Led a team of ophthalmologists in treating complex eye conditions, including diabetic retinopathy and age-related macular degeneration.</w:t>
      </w:r>
      <w:r>
        <w:br/>
      </w:r>
      <w:r>
        <w:t xml:space="preserve">- Introduced advanced laser therapies for glaucoma, enhancing treatment outcomes in Germany Berlin.</w:t>
      </w:r>
      <w:r>
        <w:br/>
      </w:r>
      <w:r>
        <w:t xml:space="preserve">- Collaborated with neurologists and rheumatologists to manage systemic diseases affecting vision.</w:t>
      </w:r>
    </w:p>
    <w:bookmarkEnd w:id="26"/>
    <w:bookmarkStart w:id="27" w:name="consultant-ophthalmologist"/>
    <w:p>
      <w:pPr>
        <w:pStyle w:val="Heading3"/>
      </w:pPr>
      <w:r>
        <w:t xml:space="preserve">Consultant Ophthalmologist</w:t>
      </w:r>
    </w:p>
    <w:p>
      <w:pPr>
        <w:pStyle w:val="FirstParagraph"/>
      </w:pPr>
      <w:r>
        <w:rPr>
          <w:bCs/>
          <w:b/>
        </w:rPr>
        <w:t xml:space="preserve">Berlin Eye Clinic (BEC)</w:t>
      </w:r>
      <w:r>
        <w:t xml:space="preserve">, Germany</w:t>
      </w:r>
      <w:r>
        <w:br/>
      </w:r>
      <w:r>
        <w:t xml:space="preserve">January 2014 – March 2018</w:t>
      </w:r>
      <w:r>
        <w:br/>
      </w:r>
      <w:r>
        <w:t xml:space="preserve">- Provided expert consultations for patients requiring cataract and refractive surgeries.</w:t>
      </w:r>
      <w:r>
        <w:br/>
      </w:r>
      <w:r>
        <w:t xml:space="preserve">- Published research on the efficacy of intraocular lenses in Germany Berlin, contributing to national guidelines.</w:t>
      </w:r>
      <w:r>
        <w:br/>
      </w:r>
      <w:r>
        <w:t xml:space="preserve">- Trained medical students and residents in clinical ophthalmology.</w:t>
      </w:r>
    </w:p>
    <w:bookmarkEnd w:id="27"/>
    <w:bookmarkStart w:id="28" w:name="resident-ophthalmologist"/>
    <w:p>
      <w:pPr>
        <w:pStyle w:val="Heading3"/>
      </w:pPr>
      <w:r>
        <w:t xml:space="preserve">Resident Ophthalmologist</w:t>
      </w:r>
    </w:p>
    <w:p>
      <w:pPr>
        <w:pStyle w:val="FirstParagraph"/>
      </w:pPr>
      <w:r>
        <w:rPr>
          <w:bCs/>
          <w:b/>
        </w:rPr>
        <w:t xml:space="preserve">University Hospital Heidelberg</w:t>
      </w:r>
      <w:r>
        <w:t xml:space="preserve">, Germany</w:t>
      </w:r>
      <w:r>
        <w:br/>
      </w:r>
      <w:r>
        <w:t xml:space="preserve">July 2010 – December 2013</w:t>
      </w:r>
      <w:r>
        <w:br/>
      </w:r>
      <w:r>
        <w:t xml:space="preserve">- Gained hands-on experience in diagnosing and managing a wide range of ocular diseases.</w:t>
      </w:r>
      <w:r>
        <w:br/>
      </w:r>
      <w:r>
        <w:t xml:space="preserve">- Assisted in over 500 surgical procedures, including corneal transplants and retinal surgeries.</w:t>
      </w:r>
    </w:p>
    <w:bookmarkEnd w:id="28"/>
    <w:bookmarkEnd w:id="29"/>
    <w:bookmarkStart w:id="30" w:name="professional-certifications"/>
    <w:p>
      <w:pPr>
        <w:pStyle w:val="Heading2"/>
      </w:pPr>
      <w:r>
        <w:t xml:space="preserve">Professional Certifications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Facharzt für Augenheilkunde (Germany Berlin)</w:t>
      </w:r>
      <w:r>
        <w:t xml:space="preserve"> </w:t>
      </w:r>
      <w:r>
        <w:t xml:space="preserve">– 2018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Certified Glaucoma Specialist</w:t>
      </w:r>
      <w:r>
        <w:t xml:space="preserve"> </w:t>
      </w:r>
      <w:r>
        <w:t xml:space="preserve">– German Society of Ophthalmology (DOG), 2020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Laser Vision Correction Certification</w:t>
      </w:r>
      <w:r>
        <w:t xml:space="preserve"> </w:t>
      </w:r>
      <w:r>
        <w:t xml:space="preserve">– European Society of Cataract and Refractive Surgeons (ESCRS), 2019</w:t>
      </w:r>
    </w:p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Expertise in cataract surgery, including femtosecond laser-assisted procedures.</w:t>
      </w:r>
    </w:p>
    <w:p>
      <w:pPr>
        <w:numPr>
          <w:ilvl w:val="0"/>
          <w:numId w:val="1002"/>
        </w:numPr>
        <w:pStyle w:val="Compact"/>
      </w:pPr>
      <w:r>
        <w:t xml:space="preserve">Proficient in diagnosing and managing glaucoma, retinal diseases, and pediatric ophthalmology.</w:t>
      </w:r>
    </w:p>
    <w:p>
      <w:pPr>
        <w:numPr>
          <w:ilvl w:val="0"/>
          <w:numId w:val="1002"/>
        </w:numPr>
        <w:pStyle w:val="Compact"/>
      </w:pPr>
      <w:r>
        <w:t xml:space="preserve">Skilled in using cutting-edge diagnostic tools such as OCT (Optical Coherence Tomography) and Visual Field Analysis.</w:t>
      </w:r>
    </w:p>
    <w:p>
      <w:pPr>
        <w:numPr>
          <w:ilvl w:val="0"/>
          <w:numId w:val="1002"/>
        </w:numPr>
        <w:pStyle w:val="Compact"/>
      </w:pPr>
      <w:r>
        <w:t xml:space="preserve">Fluent in German and English, with excellent communication skills for patient consultations in Germany Berlin.</w:t>
      </w:r>
    </w:p>
    <w:p>
      <w:pPr>
        <w:numPr>
          <w:ilvl w:val="0"/>
          <w:numId w:val="1002"/>
        </w:numPr>
        <w:pStyle w:val="Compact"/>
      </w:pPr>
      <w:r>
        <w:t xml:space="preserve">Strong research background, including publications in peer-reviewed journals.</w:t>
      </w:r>
    </w:p>
    <w:bookmarkEnd w:id="31"/>
    <w:bookmarkStart w:id="32" w:name="publications-and-research"/>
    <w:p>
      <w:pPr>
        <w:pStyle w:val="Heading2"/>
      </w:pPr>
      <w:r>
        <w:t xml:space="preserve">Publications and Research</w:t>
      </w:r>
    </w:p>
    <w:p>
      <w:pPr>
        <w:pStyle w:val="FirstParagraph"/>
      </w:pPr>
      <w:r>
        <w:rPr>
          <w:bCs/>
          <w:b/>
        </w:rPr>
        <w:t xml:space="preserve">"Innovative Approaches to Glaucoma Management in Urban Populations: A Study from Germany Berlin"</w:t>
      </w:r>
      <w:r>
        <w:t xml:space="preserve"> </w:t>
      </w:r>
      <w:r>
        <w:t xml:space="preserve">– *Journal of Ophthalmology*, 2021.</w:t>
      </w:r>
    </w:p>
    <w:p>
      <w:pPr>
        <w:pStyle w:val="BodyText"/>
      </w:pPr>
      <w:r>
        <w:rPr>
          <w:bCs/>
          <w:b/>
        </w:rPr>
        <w:t xml:space="preserve">"Comparative Analysis of Intraocular Lenses in Cataract Surgery: Outcomes from Berlin Eye Clinic"</w:t>
      </w:r>
      <w:r>
        <w:t xml:space="preserve"> </w:t>
      </w:r>
      <w:r>
        <w:t xml:space="preserve">– *European Journal of Ophthalmology*, 2019.</w:t>
      </w:r>
    </w:p>
    <w:p>
      <w:pPr>
        <w:pStyle w:val="BodyText"/>
      </w:pPr>
      <w:r>
        <w:rPr>
          <w:bCs/>
          <w:b/>
        </w:rPr>
        <w:t xml:space="preserve">"Role of Telemedicine in Enhancing Access to Ophthalmic Care in Germany"</w:t>
      </w:r>
      <w:r>
        <w:t xml:space="preserve"> </w:t>
      </w:r>
      <w:r>
        <w:t xml:space="preserve">– Presented at the DOG Annual Congress, 2022.</w:t>
      </w:r>
    </w:p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German Society of Ophthalmology (DOG)</w:t>
      </w:r>
      <w:r>
        <w:t xml:space="preserve"> </w:t>
      </w:r>
      <w:r>
        <w:t xml:space="preserve">– Member since 2015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European Society of Cataract and Refractive Surgeons (ESCRS)</w:t>
      </w:r>
      <w:r>
        <w:t xml:space="preserve"> </w:t>
      </w:r>
      <w:r>
        <w:t xml:space="preserve">– Member since 2018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Berlin Ophthalmological Society (BOS)</w:t>
      </w:r>
      <w:r>
        <w:t xml:space="preserve"> </w:t>
      </w:r>
      <w:r>
        <w:t xml:space="preserve">– Active participant in local conferences and workshops.</w:t>
      </w:r>
    </w:p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German – Native speaker</w:t>
      </w:r>
    </w:p>
    <w:p>
      <w:pPr>
        <w:numPr>
          <w:ilvl w:val="0"/>
          <w:numId w:val="1004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4"/>
        </w:numPr>
        <w:pStyle w:val="Compact"/>
      </w:pPr>
      <w:r>
        <w:t xml:space="preserve">Spanish – Basic proficiency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academic supervisors, and healthcare institutions in Germany Berlin.</w:t>
      </w:r>
    </w:p>
    <w:bookmarkEnd w:id="35"/>
    <w:p>
      <w:pPr>
        <w:pStyle w:val="BodyText"/>
      </w:pPr>
      <w:r>
        <w:rPr>
          <w:iCs/>
          <w:i/>
        </w:rPr>
        <w:t xml:space="preserve">Curriculum Vitae for Ophthalmologist in Germany Berlin – Last Updated: October 2023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Ophthalmologist in Germany Berlin</dc:title>
  <dc:creator/>
  <dc:language>en</dc:language>
  <cp:keywords/>
  <dcterms:created xsi:type="dcterms:W3CDTF">2026-07-20T09:04:33Z</dcterms:created>
  <dcterms:modified xsi:type="dcterms:W3CDTF">2026-07-20T09:04:33Z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