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Germany</w:t>
      </w:r>
      <w:r>
        <w:t xml:space="preserve"> </w:t>
      </w:r>
      <w:r>
        <w:t xml:space="preserve">Frankfurt</w:t>
      </w:r>
    </w:p>
    <w:bookmarkStart w:id="34" w:name="curriculum-vitae"/>
    <w:p>
      <w:pPr>
        <w:pStyle w:val="Heading1"/>
      </w:pPr>
      <w:r>
        <w:t xml:space="preserve">Curriculum Vitae</w:t>
      </w:r>
    </w:p>
    <w:bookmarkStart w:id="33" w:name="ophthalmologist-in-germany-frankfurt"/>
    <w:p>
      <w:pPr>
        <w:pStyle w:val="Heading2"/>
      </w:pPr>
      <w:r>
        <w:t xml:space="preserve">Ophthalmologist in Germany Frankfurt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Anna Müller</w:t>
      </w:r>
      <w:r>
        <w:br/>
      </w:r>
      <w:r>
        <w:rPr>
          <w:bCs/>
          <w:b/>
        </w:rPr>
        <w:t xml:space="preserve">Date of Birth:</w:t>
      </w:r>
      <w:r>
        <w:t xml:space="preserve"> </w:t>
      </w:r>
      <w:r>
        <w:t xml:space="preserve">15th March 1985</w:t>
      </w:r>
      <w:r>
        <w:br/>
      </w:r>
      <w:r>
        <w:rPr>
          <w:bCs/>
          <w:b/>
        </w:rPr>
        <w:t xml:space="preserve">Nationality:</w:t>
      </w:r>
      <w:r>
        <w:t xml:space="preserve"> </w:t>
      </w:r>
      <w:r>
        <w:t xml:space="preserve">German</w:t>
      </w:r>
      <w:r>
        <w:br/>
      </w:r>
      <w:r>
        <w:rPr>
          <w:bCs/>
          <w:b/>
        </w:rPr>
        <w:t xml:space="preserve">Address:</w:t>
      </w:r>
      <w:r>
        <w:t xml:space="preserve"> </w:t>
      </w:r>
      <w:r>
        <w:t xml:space="preserve">Frankfurt am Main, Germany</w:t>
      </w:r>
      <w:r>
        <w:br/>
      </w:r>
      <w:r>
        <w:rPr>
          <w:bCs/>
          <w:b/>
        </w:rPr>
        <w:t xml:space="preserve">Email:</w:t>
      </w:r>
      <w:r>
        <w:t xml:space="preserve"> </w:t>
      </w:r>
      <w:r>
        <w:t xml:space="preserve">anna.mueller@ophthalmologist-frankfurt.de</w:t>
      </w:r>
      <w:r>
        <w:br/>
      </w:r>
      <w:r>
        <w:rPr>
          <w:bCs/>
          <w:b/>
        </w:rPr>
        <w:t xml:space="preserve">Phone:</w:t>
      </w:r>
      <w:r>
        <w:t xml:space="preserve"> </w:t>
      </w:r>
      <w:r>
        <w:t xml:space="preserve">+49 69 12345678</w:t>
      </w:r>
    </w:p>
    <w:bookmarkEnd w:id="20"/>
    <w:bookmarkStart w:id="21" w:name="professional-summary"/>
    <w:p>
      <w:pPr>
        <w:pStyle w:val="Heading3"/>
      </w:pPr>
      <w:r>
        <w:t xml:space="preserve">Professional Summary</w:t>
      </w:r>
    </w:p>
    <w:p>
      <w:pPr>
        <w:pStyle w:val="FirstParagraph"/>
      </w:pPr>
      <w:r>
        <w:t xml:space="preserve">Dedicated Ophthalmologist with over 15 years of experience in clinical practice, research, and education. Specialized in anterior segment surgery, cataract management, and glaucoma treatment. Committed to advancing eye care standards in Germany Frankfurt through innovative techniques and patient-centered care. A member of the German Ophthalmological Society (DOG) and actively involved in local medical communities. Proven expertise in navigating the unique healthcare landscape of Germany, with a focus on integrating international best practices into clinical workflows.</w:t>
      </w:r>
    </w:p>
    <w:bookmarkEnd w:id="21"/>
    <w:bookmarkStart w:id="22" w:name="education-certifications"/>
    <w:p>
      <w:pPr>
        <w:pStyle w:val="Heading3"/>
      </w:pPr>
      <w:r>
        <w:t xml:space="preserve">Education &amp; Certifications</w:t>
      </w:r>
    </w:p>
    <w:p>
      <w:pPr>
        <w:numPr>
          <w:ilvl w:val="0"/>
          <w:numId w:val="1001"/>
        </w:numPr>
        <w:pStyle w:val="Compact"/>
      </w:pPr>
      <w:r>
        <w:rPr>
          <w:bCs/>
          <w:b/>
        </w:rPr>
        <w:t xml:space="preserve">Medical Degree (Dr. med.)</w:t>
      </w:r>
      <w:r>
        <w:br/>
      </w:r>
      <w:r>
        <w:t xml:space="preserve">Goethe University Frankfurt, Germany</w:t>
      </w:r>
      <w:r>
        <w:br/>
      </w:r>
      <w:r>
        <w:t xml:space="preserve">2004–2011</w:t>
      </w:r>
    </w:p>
    <w:p>
      <w:pPr>
        <w:numPr>
          <w:ilvl w:val="0"/>
          <w:numId w:val="1001"/>
        </w:numPr>
        <w:pStyle w:val="Compact"/>
      </w:pPr>
      <w:r>
        <w:rPr>
          <w:bCs/>
          <w:b/>
        </w:rPr>
        <w:t xml:space="preserve">Specialization in Ophthalmology</w:t>
      </w:r>
      <w:r>
        <w:br/>
      </w:r>
      <w:r>
        <w:t xml:space="preserve">University Hospital Frankfurt, Germany</w:t>
      </w:r>
      <w:r>
        <w:br/>
      </w:r>
      <w:r>
        <w:t xml:space="preserve">2011–2015</w:t>
      </w:r>
    </w:p>
    <w:p>
      <w:pPr>
        <w:numPr>
          <w:ilvl w:val="0"/>
          <w:numId w:val="1001"/>
        </w:numPr>
        <w:pStyle w:val="Compact"/>
      </w:pPr>
      <w:r>
        <w:rPr>
          <w:bCs/>
          <w:b/>
        </w:rPr>
        <w:t xml:space="preserve">Certificate of German Medical License (Approbation)</w:t>
      </w:r>
      <w:r>
        <w:br/>
      </w:r>
      <w:r>
        <w:t xml:space="preserve">Berufsordnung der Ärzte, Germany</w:t>
      </w:r>
      <w:r>
        <w:br/>
      </w:r>
      <w:r>
        <w:t xml:space="preserve">2015</w:t>
      </w:r>
    </w:p>
    <w:p>
      <w:pPr>
        <w:numPr>
          <w:ilvl w:val="0"/>
          <w:numId w:val="1001"/>
        </w:numPr>
        <w:pStyle w:val="Compact"/>
      </w:pPr>
      <w:r>
        <w:rPr>
          <w:bCs/>
          <w:b/>
        </w:rPr>
        <w:t xml:space="preserve">Specialized Training in Cataract Surgery</w:t>
      </w:r>
      <w:r>
        <w:br/>
      </w:r>
      <w:r>
        <w:t xml:space="preserve">Frankfurt Eye Institute, Germany</w:t>
      </w:r>
      <w:r>
        <w:br/>
      </w:r>
      <w:r>
        <w:t xml:space="preserve">2016</w:t>
      </w:r>
    </w:p>
    <w:p>
      <w:pPr>
        <w:numPr>
          <w:ilvl w:val="0"/>
          <w:numId w:val="1001"/>
        </w:numPr>
        <w:pStyle w:val="Compact"/>
      </w:pPr>
      <w:r>
        <w:rPr>
          <w:bCs/>
          <w:b/>
        </w:rPr>
        <w:t xml:space="preserve">Diploma in Glaucoma Management</w:t>
      </w:r>
      <w:r>
        <w:br/>
      </w:r>
      <w:r>
        <w:t xml:space="preserve">Deutsche Ophthalmologische Gesellschaft (DOG), Germany</w:t>
      </w:r>
      <w:r>
        <w:br/>
      </w:r>
      <w:r>
        <w:t xml:space="preserve">2018</w:t>
      </w:r>
    </w:p>
    <w:p>
      <w:pPr>
        <w:numPr>
          <w:ilvl w:val="0"/>
          <w:numId w:val="1001"/>
        </w:numPr>
        <w:pStyle w:val="Compact"/>
      </w:pPr>
      <w:r>
        <w:rPr>
          <w:bCs/>
          <w:b/>
        </w:rPr>
        <w:t xml:space="preserve">Certificate in Advanced Ophthalmic Imaging</w:t>
      </w:r>
      <w:r>
        <w:br/>
      </w:r>
      <w:r>
        <w:t xml:space="preserve">Klinikum der Johann Wolfgang Goethe-Universität, Germany</w:t>
      </w:r>
      <w:r>
        <w:br/>
      </w:r>
      <w:r>
        <w:t xml:space="preserve">2020</w:t>
      </w:r>
    </w:p>
    <w:bookmarkEnd w:id="22"/>
    <w:bookmarkStart w:id="26" w:name="professional-experience"/>
    <w:p>
      <w:pPr>
        <w:pStyle w:val="Heading3"/>
      </w:pPr>
      <w:r>
        <w:t xml:space="preserve">Professional Experience</w:t>
      </w:r>
    </w:p>
    <w:bookmarkStart w:id="23" w:name="senior-ophthalmologist"/>
    <w:p>
      <w:pPr>
        <w:pStyle w:val="Heading4"/>
      </w:pPr>
      <w:r>
        <w:t xml:space="preserve">Senior Ophthalmologist</w:t>
      </w:r>
    </w:p>
    <w:p>
      <w:pPr>
        <w:pStyle w:val="FirstParagraph"/>
      </w:pPr>
      <w:r>
        <w:rPr>
          <w:bCs/>
          <w:b/>
        </w:rPr>
        <w:t xml:space="preserve">Klinikum Frankfurt Main, Germany</w:t>
      </w:r>
      <w:r>
        <w:br/>
      </w:r>
      <w:r>
        <w:t xml:space="preserve">January 2016 – Present</w:t>
      </w:r>
    </w:p>
    <w:p>
      <w:pPr>
        <w:numPr>
          <w:ilvl w:val="0"/>
          <w:numId w:val="1002"/>
        </w:numPr>
        <w:pStyle w:val="Compact"/>
      </w:pPr>
      <w:r>
        <w:t xml:space="preserve">Lead surgeon for cataract and glaucoma procedures, performing over 500 surgeries annually.</w:t>
      </w:r>
    </w:p>
    <w:p>
      <w:pPr>
        <w:numPr>
          <w:ilvl w:val="0"/>
          <w:numId w:val="1002"/>
        </w:numPr>
        <w:pStyle w:val="Compact"/>
      </w:pPr>
      <w:r>
        <w:t xml:space="preserve">Collaborated with interdisciplinary teams to manage complex cases involving diabetes-related retinopathy and age-related macular degeneration.</w:t>
      </w:r>
    </w:p>
    <w:p>
      <w:pPr>
        <w:numPr>
          <w:ilvl w:val="0"/>
          <w:numId w:val="1002"/>
        </w:numPr>
        <w:pStyle w:val="Compact"/>
      </w:pPr>
      <w:r>
        <w:t xml:space="preserve">Spearheaded the implementation of digital patient records at Klinikum Frankfurt, enhancing efficiency in Germany's healthcare system.</w:t>
      </w:r>
    </w:p>
    <w:p>
      <w:pPr>
        <w:numPr>
          <w:ilvl w:val="0"/>
          <w:numId w:val="1002"/>
        </w:numPr>
        <w:pStyle w:val="Compact"/>
      </w:pPr>
      <w:r>
        <w:t xml:space="preserve">Provided consultations for patients from across Germany, emphasizing accessibility and quality care in Frankfurt.</w:t>
      </w:r>
    </w:p>
    <w:bookmarkEnd w:id="23"/>
    <w:bookmarkStart w:id="24" w:name="chief-resident-ophthalmology"/>
    <w:p>
      <w:pPr>
        <w:pStyle w:val="Heading4"/>
      </w:pPr>
      <w:r>
        <w:t xml:space="preserve">Chief Resident Ophthalmology</w:t>
      </w:r>
    </w:p>
    <w:p>
      <w:pPr>
        <w:pStyle w:val="FirstParagraph"/>
      </w:pPr>
      <w:r>
        <w:rPr>
          <w:bCs/>
          <w:b/>
        </w:rPr>
        <w:t xml:space="preserve">University Hospital Frankfurt, Germany</w:t>
      </w:r>
      <w:r>
        <w:br/>
      </w:r>
      <w:r>
        <w:t xml:space="preserve">July 2015 – December 2015</w:t>
      </w:r>
    </w:p>
    <w:p>
      <w:pPr>
        <w:numPr>
          <w:ilvl w:val="0"/>
          <w:numId w:val="1003"/>
        </w:numPr>
        <w:pStyle w:val="Compact"/>
      </w:pPr>
      <w:r>
        <w:t xml:space="preserve">Served as a clinical lead for resident training programs, focusing on evidence-based practices in eye care.</w:t>
      </w:r>
    </w:p>
    <w:p>
      <w:pPr>
        <w:numPr>
          <w:ilvl w:val="0"/>
          <w:numId w:val="1003"/>
        </w:numPr>
        <w:pStyle w:val="Compact"/>
      </w:pPr>
      <w:r>
        <w:t xml:space="preserve">Conducted research on corneal transplantation techniques, published in the "Deutsche Medizinische Wochenschrift."</w:t>
      </w:r>
    </w:p>
    <w:p>
      <w:pPr>
        <w:numPr>
          <w:ilvl w:val="0"/>
          <w:numId w:val="1003"/>
        </w:numPr>
        <w:pStyle w:val="Compact"/>
      </w:pPr>
      <w:r>
        <w:t xml:space="preserve">Organized monthly seminars to educate medical students and junior doctors about the latest advancements in ophthalmology within Germany.</w:t>
      </w:r>
    </w:p>
    <w:bookmarkEnd w:id="24"/>
    <w:bookmarkStart w:id="25" w:name="ophthalmologist"/>
    <w:p>
      <w:pPr>
        <w:pStyle w:val="Heading4"/>
      </w:pPr>
      <w:r>
        <w:t xml:space="preserve">Ophthalmologist</w:t>
      </w:r>
    </w:p>
    <w:p>
      <w:pPr>
        <w:pStyle w:val="FirstParagraph"/>
      </w:pPr>
      <w:r>
        <w:rPr>
          <w:bCs/>
          <w:b/>
        </w:rPr>
        <w:t xml:space="preserve">Frankfurt Eye Care Private Clinic, Germany</w:t>
      </w:r>
      <w:r>
        <w:br/>
      </w:r>
      <w:r>
        <w:t xml:space="preserve">2012–2015</w:t>
      </w:r>
    </w:p>
    <w:p>
      <w:pPr>
        <w:numPr>
          <w:ilvl w:val="0"/>
          <w:numId w:val="1004"/>
        </w:numPr>
        <w:pStyle w:val="Compact"/>
      </w:pPr>
      <w:r>
        <w:t xml:space="preserve">Managed a high-volume outpatient department, treating 3,000+ patients annually.</w:t>
      </w:r>
    </w:p>
    <w:p>
      <w:pPr>
        <w:numPr>
          <w:ilvl w:val="0"/>
          <w:numId w:val="1004"/>
        </w:numPr>
        <w:pStyle w:val="Compact"/>
      </w:pPr>
      <w:r>
        <w:t xml:space="preserve">Ran a specialized clinic for pediatric ophthalmology, addressing strabismus and refractive errors in children.</w:t>
      </w:r>
    </w:p>
    <w:p>
      <w:pPr>
        <w:numPr>
          <w:ilvl w:val="0"/>
          <w:numId w:val="1004"/>
        </w:numPr>
        <w:pStyle w:val="Compact"/>
      </w:pPr>
      <w:r>
        <w:t xml:space="preserve">Partnered with local insurance providers to streamline treatment approvals, ensuring compliance with Germany's healthcare regulations.</w:t>
      </w:r>
    </w:p>
    <w:bookmarkEnd w:id="25"/>
    <w:bookmarkEnd w:id="26"/>
    <w:bookmarkStart w:id="27" w:name="research-publications"/>
    <w:p>
      <w:pPr>
        <w:pStyle w:val="Heading3"/>
      </w:pPr>
      <w:r>
        <w:t xml:space="preserve">Research &amp; Publications</w:t>
      </w:r>
    </w:p>
    <w:p>
      <w:pPr>
        <w:numPr>
          <w:ilvl w:val="0"/>
          <w:numId w:val="1005"/>
        </w:numPr>
        <w:pStyle w:val="Compact"/>
      </w:pPr>
      <w:r>
        <w:rPr>
          <w:bCs/>
          <w:b/>
        </w:rPr>
        <w:t xml:space="preserve">"Innovative Approaches to Glaucoma Detection in Urban Populations"</w:t>
      </w:r>
      <w:r>
        <w:br/>
      </w:r>
      <w:r>
        <w:t xml:space="preserve">Co-author, Journal of Ophthalmology, Germany</w:t>
      </w:r>
      <w:r>
        <w:br/>
      </w:r>
      <w:r>
        <w:t xml:space="preserve">2021</w:t>
      </w:r>
    </w:p>
    <w:p>
      <w:pPr>
        <w:numPr>
          <w:ilvl w:val="0"/>
          <w:numId w:val="1005"/>
        </w:numPr>
        <w:pStyle w:val="Compact"/>
      </w:pPr>
      <w:r>
        <w:rPr>
          <w:bCs/>
          <w:b/>
        </w:rPr>
        <w:t xml:space="preserve">"Comparative Study of Cataract Surgery Techniques in Frankfurt's Elderly Population"</w:t>
      </w:r>
      <w:r>
        <w:br/>
      </w:r>
      <w:r>
        <w:t xml:space="preserve">Published in "Ophthalmologe," Germany's leading ophthalmological journal</w:t>
      </w:r>
      <w:r>
        <w:br/>
      </w:r>
      <w:r>
        <w:t xml:space="preserve">2019</w:t>
      </w:r>
    </w:p>
    <w:p>
      <w:pPr>
        <w:numPr>
          <w:ilvl w:val="0"/>
          <w:numId w:val="1005"/>
        </w:numPr>
        <w:pStyle w:val="Compact"/>
      </w:pPr>
      <w:r>
        <w:rPr>
          <w:bCs/>
          <w:b/>
        </w:rPr>
        <w:t xml:space="preserve">"Digital Imaging Tools for Early Diabetic Retinopathy Screening"</w:t>
      </w:r>
      <w:r>
        <w:br/>
      </w:r>
      <w:r>
        <w:t xml:space="preserve">Presented at the Annual Conference of the German Ophthalmological Society (DOG), Frankfurt, 2022</w:t>
      </w:r>
    </w:p>
    <w:bookmarkEnd w:id="27"/>
    <w:bookmarkStart w:id="28" w:name="professional-affiliations"/>
    <w:p>
      <w:pPr>
        <w:pStyle w:val="Heading3"/>
      </w:pPr>
      <w:r>
        <w:t xml:space="preserve">Professional Affiliations</w:t>
      </w:r>
    </w:p>
    <w:p>
      <w:pPr>
        <w:numPr>
          <w:ilvl w:val="0"/>
          <w:numId w:val="1006"/>
        </w:numPr>
        <w:pStyle w:val="Compact"/>
      </w:pPr>
      <w:r>
        <w:t xml:space="preserve">Member, Deutsche Ophthalmologische Gesellschaft (DOG) – Since 2015</w:t>
      </w:r>
    </w:p>
    <w:p>
      <w:pPr>
        <w:numPr>
          <w:ilvl w:val="0"/>
          <w:numId w:val="1006"/>
        </w:numPr>
        <w:pStyle w:val="Compact"/>
      </w:pPr>
      <w:r>
        <w:t xml:space="preserve">Member, European Society of Cataract and Refractive Surgery (ESCRS) – Since 2018</w:t>
      </w:r>
    </w:p>
    <w:p>
      <w:pPr>
        <w:numPr>
          <w:ilvl w:val="0"/>
          <w:numId w:val="1006"/>
        </w:numPr>
        <w:pStyle w:val="Compact"/>
      </w:pPr>
      <w:r>
        <w:t xml:space="preserve">Volunteer Ophthalmologist, Frankfurt Community Health Initiative – Since 2017</w:t>
      </w:r>
    </w:p>
    <w:bookmarkEnd w:id="28"/>
    <w:bookmarkStart w:id="29" w:name="continuing-education-certifications"/>
    <w:p>
      <w:pPr>
        <w:pStyle w:val="Heading3"/>
      </w:pPr>
      <w:r>
        <w:t xml:space="preserve">Continuing Education &amp; Certifications</w:t>
      </w:r>
    </w:p>
    <w:p>
      <w:pPr>
        <w:numPr>
          <w:ilvl w:val="0"/>
          <w:numId w:val="1007"/>
        </w:numPr>
        <w:pStyle w:val="Compact"/>
      </w:pPr>
      <w:r>
        <w:rPr>
          <w:bCs/>
          <w:b/>
        </w:rPr>
        <w:t xml:space="preserve">Certificate in Advanced Ophthalmic Surgery</w:t>
      </w:r>
      <w:r>
        <w:br/>
      </w:r>
      <w:r>
        <w:t xml:space="preserve">International Society of Ophthalmology, Germany</w:t>
      </w:r>
      <w:r>
        <w:br/>
      </w:r>
      <w:r>
        <w:t xml:space="preserve">2020</w:t>
      </w:r>
    </w:p>
    <w:p>
      <w:pPr>
        <w:numPr>
          <w:ilvl w:val="0"/>
          <w:numId w:val="1007"/>
        </w:numPr>
        <w:pStyle w:val="Compact"/>
      </w:pPr>
      <w:r>
        <w:rPr>
          <w:bCs/>
          <w:b/>
        </w:rPr>
        <w:t xml:space="preserve">Workshop on AI in Eye Diagnostics</w:t>
      </w:r>
      <w:r>
        <w:br/>
      </w:r>
      <w:r>
        <w:t xml:space="preserve">Frankfurt Institute for Digital Health, Germany</w:t>
      </w:r>
      <w:r>
        <w:br/>
      </w:r>
      <w:r>
        <w:t xml:space="preserve">2021</w:t>
      </w:r>
    </w:p>
    <w:p>
      <w:pPr>
        <w:numPr>
          <w:ilvl w:val="0"/>
          <w:numId w:val="1007"/>
        </w:numPr>
        <w:pStyle w:val="Compact"/>
      </w:pPr>
      <w:r>
        <w:rPr>
          <w:bCs/>
          <w:b/>
        </w:rPr>
        <w:t xml:space="preserve">Certificate in Medical Ethics and Law in Germany</w:t>
      </w:r>
      <w:r>
        <w:br/>
      </w:r>
      <w:r>
        <w:t xml:space="preserve">Hochschule für Politik München, Germany</w:t>
      </w:r>
      <w:r>
        <w:br/>
      </w:r>
      <w:r>
        <w:t xml:space="preserve">2019</w:t>
      </w:r>
    </w:p>
    <w:bookmarkEnd w:id="29"/>
    <w:bookmarkStart w:id="30" w:name="language-skills"/>
    <w:p>
      <w:pPr>
        <w:pStyle w:val="Heading3"/>
      </w:pPr>
      <w:r>
        <w:t xml:space="preserve">Language Skills</w:t>
      </w:r>
    </w:p>
    <w:p>
      <w:pPr>
        <w:numPr>
          <w:ilvl w:val="0"/>
          <w:numId w:val="1008"/>
        </w:numPr>
        <w:pStyle w:val="Compact"/>
      </w:pPr>
      <w:r>
        <w:t xml:space="preserve">German – Native proficiency</w:t>
      </w:r>
    </w:p>
    <w:p>
      <w:pPr>
        <w:numPr>
          <w:ilvl w:val="0"/>
          <w:numId w:val="1008"/>
        </w:numPr>
        <w:pStyle w:val="Compact"/>
      </w:pPr>
      <w:r>
        <w:t xml:space="preserve">English – Fluent (IELTS 7.5)</w:t>
      </w:r>
    </w:p>
    <w:p>
      <w:pPr>
        <w:numPr>
          <w:ilvl w:val="0"/>
          <w:numId w:val="1008"/>
        </w:numPr>
        <w:pStyle w:val="Compact"/>
      </w:pPr>
      <w:r>
        <w:t xml:space="preserve">Spanish – Intermediate (DELE B1)</w:t>
      </w:r>
    </w:p>
    <w:bookmarkEnd w:id="30"/>
    <w:bookmarkStart w:id="31" w:name="community-engagement-volunteer-work"/>
    <w:p>
      <w:pPr>
        <w:pStyle w:val="Heading3"/>
      </w:pPr>
      <w:r>
        <w:t xml:space="preserve">Community Engagement &amp; Volunteer Work</w:t>
      </w:r>
    </w:p>
    <w:p>
      <w:pPr>
        <w:pStyle w:val="FirstParagraph"/>
      </w:pPr>
      <w:r>
        <w:rPr>
          <w:bCs/>
          <w:b/>
        </w:rPr>
        <w:t xml:space="preserve">Frankfurt Eye Care Foundation</w:t>
      </w:r>
      <w:r>
        <w:br/>
      </w:r>
      <w:r>
        <w:t xml:space="preserve">2017–Present</w:t>
      </w:r>
      <w:r>
        <w:br/>
      </w:r>
      <w:r>
        <w:t xml:space="preserve">Organized free eye screening camps for underprivileged communities in Frankfurt, focusing on early detection of preventable blindness.</w:t>
      </w:r>
    </w:p>
    <w:p>
      <w:pPr>
        <w:pStyle w:val="BodyText"/>
      </w:pPr>
      <w:r>
        <w:rPr>
          <w:bCs/>
          <w:b/>
        </w:rPr>
        <w:t xml:space="preserve">Ophthalmology Mentorship Program</w:t>
      </w:r>
      <w:r>
        <w:br/>
      </w:r>
      <w:r>
        <w:t xml:space="preserve">2019–Present</w:t>
      </w:r>
      <w:r>
        <w:br/>
      </w:r>
      <w:r>
        <w:t xml:space="preserve">Mentored 15+ medical students and residents at Goethe University, emphasizing the importance of precision and empathy in ophthalmological care.</w:t>
      </w:r>
    </w:p>
    <w:bookmarkEnd w:id="31"/>
    <w:bookmarkStart w:id="32" w:name="references"/>
    <w:p>
      <w:pPr>
        <w:pStyle w:val="Heading3"/>
      </w:pPr>
      <w:r>
        <w:t xml:space="preserve">References</w:t>
      </w:r>
    </w:p>
    <w:p>
      <w:pPr>
        <w:pStyle w:val="FirstParagraph"/>
      </w:pPr>
      <w:r>
        <w:t xml:space="preserve">Available upon request. References include former colleagues from Klinikum Frankfurt Main, University Hospital Frankfurt, and the German Ophthalmological Society (DOG).</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Germany Frankfurt</dc:title>
  <dc:creator/>
  <dc:language>en</dc:language>
  <cp:keywords/>
  <dcterms:created xsi:type="dcterms:W3CDTF">2026-07-28T14:06:00Z</dcterms:created>
  <dcterms:modified xsi:type="dcterms:W3CDTF">2026-07-28T14:06:00Z</dcterms:modified>
</cp:coreProperties>
</file>

<file path=docProps/custom.xml><?xml version="1.0" encoding="utf-8"?>
<Properties xmlns="http://schemas.openxmlformats.org/officeDocument/2006/custom-properties" xmlns:vt="http://schemas.openxmlformats.org/officeDocument/2006/docPropsVTypes"/>
</file>