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w:t>
      </w:r>
      <w:r>
        <w:t xml:space="preserve"> </w:t>
      </w:r>
      <w:r>
        <w:t xml:space="preserve">India</w:t>
      </w:r>
      <w:r>
        <w:t xml:space="preserve"> </w:t>
      </w:r>
      <w:r>
        <w:t xml:space="preserve">Mumbai</w:t>
      </w:r>
    </w:p>
    <w:bookmarkStart w:id="34" w:name="curriculum-vitae"/>
    <w:p>
      <w:pPr>
        <w:pStyle w:val="Heading1"/>
      </w:pPr>
      <w:r>
        <w:t xml:space="preserve">Curriculum Vitae</w:t>
      </w:r>
    </w:p>
    <w:bookmarkStart w:id="33" w:name="ophthalmologist-india-mumbai"/>
    <w:p>
      <w:pPr>
        <w:pStyle w:val="Heading2"/>
      </w:pPr>
      <w:r>
        <w:t xml:space="preserve">Ophthalmologist | India Mumbai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[Full Name]</w:t>
      </w:r>
    </w:p>
    <w:p>
      <w:pPr>
        <w:pStyle w:val="BodyText"/>
      </w:pPr>
      <w:r>
        <w:rPr>
          <w:bCs/>
          <w:b/>
        </w:rPr>
        <w:t xml:space="preserve">Date of Birth:</w:t>
      </w:r>
      <w:r>
        <w:t xml:space="preserve"> </w:t>
      </w:r>
      <w:r>
        <w:t xml:space="preserve">[DD/MM/YYYY]</w:t>
      </w:r>
    </w:p>
    <w:p>
      <w:pPr>
        <w:pStyle w:val="BodyText"/>
      </w:pPr>
      <w:r>
        <w:rPr>
          <w:bCs/>
          <w:b/>
        </w:rPr>
        <w:t xml:space="preserve">Contact Number:</w:t>
      </w:r>
      <w:r>
        <w:t xml:space="preserve"> </w:t>
      </w:r>
      <w:r>
        <w:t xml:space="preserve">+91 XXXXXXXXXX</w:t>
      </w:r>
    </w:p>
    <w:p>
      <w:pPr>
        <w:pStyle w:val="BodyText"/>
      </w:pPr>
      <w:r>
        <w:rPr>
          <w:bCs/>
          <w:b/>
        </w:rPr>
        <w:t xml:space="preserve">Email Address:</w:t>
      </w:r>
      <w:r>
        <w:t xml:space="preserve"> </w:t>
      </w:r>
      <w:r>
        <w:t xml:space="preserve">dr.[name]@gmail.com</w:t>
      </w:r>
    </w:p>
    <w:p>
      <w:pPr>
        <w:pStyle w:val="BodyText"/>
      </w:pPr>
      <w:r>
        <w:rPr>
          <w:bCs/>
          <w:b/>
        </w:rPr>
        <w:t xml:space="preserve">Address:</w:t>
      </w:r>
      <w:r>
        <w:t xml:space="preserve"> </w:t>
      </w:r>
      <w:r>
        <w:t xml:space="preserve">[Full Address], Mumbai, India - 4000XX</w:t>
      </w:r>
    </w:p>
    <w:bookmarkEnd w:id="20"/>
    <w:bookmarkStart w:id="21" w:name="professional-summary"/>
    <w:p>
      <w:pPr>
        <w:pStyle w:val="Heading3"/>
      </w:pPr>
      <w:r>
        <w:t xml:space="preserve">Professional Summary</w:t>
      </w:r>
    </w:p>
    <w:p>
      <w:pPr>
        <w:pStyle w:val="FirstParagraph"/>
      </w:pPr>
      <w:r>
        <w:t xml:space="preserve">A dedicated and highly skilled Ophthalmologist with over [X] years of experience in diagnosing and treating a wide range of ocular conditions. Specialized in advanced surgical procedures, including cataract surgery, glaucoma management, and refractive surgeries. Committed to providing compassionate care to patients in India Mumbai, leveraging cutting-edge technology and evidence-based practices. Recognized for excellence in clinical work, research contributions, and community engagement within the Ophthalmology field.</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t xml:space="preserve"> </w:t>
      </w:r>
      <w:r>
        <w:t xml:space="preserve">- [Medical College Name], Mumbai, India</w:t>
      </w:r>
    </w:p>
    <w:p>
      <w:pPr>
        <w:numPr>
          <w:ilvl w:val="0"/>
          <w:numId w:val="1001"/>
        </w:numPr>
        <w:pStyle w:val="Compact"/>
      </w:pPr>
      <w:r>
        <w:rPr>
          <w:bCs/>
          <w:b/>
        </w:rPr>
        <w:t xml:space="preserve">Masters in Ophthalmology (MS)</w:t>
      </w:r>
      <w:r>
        <w:t xml:space="preserve"> </w:t>
      </w:r>
      <w:r>
        <w:t xml:space="preserve">- [Ophthalmology Institute Name], Mumbai, India</w:t>
      </w:r>
    </w:p>
    <w:p>
      <w:pPr>
        <w:numPr>
          <w:ilvl w:val="0"/>
          <w:numId w:val="1001"/>
        </w:numPr>
        <w:pStyle w:val="Compact"/>
      </w:pPr>
      <w:r>
        <w:rPr>
          <w:bCs/>
          <w:b/>
        </w:rPr>
        <w:t xml:space="preserve">Fellowship in Corneal and External Disease</w:t>
      </w:r>
      <w:r>
        <w:t xml:space="preserve"> </w:t>
      </w:r>
      <w:r>
        <w:t xml:space="preserve">- [Institute Name], India (Year)</w:t>
      </w:r>
    </w:p>
    <w:p>
      <w:pPr>
        <w:numPr>
          <w:ilvl w:val="0"/>
          <w:numId w:val="1001"/>
        </w:numPr>
        <w:pStyle w:val="Compact"/>
      </w:pPr>
      <w:r>
        <w:rPr>
          <w:bCs/>
          <w:b/>
        </w:rPr>
        <w:t xml:space="preserve">Certification in Advanced Ophthalmic Techniques</w:t>
      </w:r>
      <w:r>
        <w:t xml:space="preserve"> </w:t>
      </w:r>
      <w:r>
        <w:t xml:space="preserve">- [Certifying Body], Mumbai, India (Year)</w:t>
      </w:r>
    </w:p>
    <w:bookmarkEnd w:id="22"/>
    <w:bookmarkStart w:id="26" w:name="professional-experience"/>
    <w:p>
      <w:pPr>
        <w:pStyle w:val="Heading3"/>
      </w:pPr>
      <w:r>
        <w:t xml:space="preserve">Professional Experience</w:t>
      </w:r>
    </w:p>
    <w:bookmarkStart w:id="23" w:name="senior-ophthalmologist"/>
    <w:p>
      <w:pPr>
        <w:pStyle w:val="Heading4"/>
      </w:pPr>
      <w:r>
        <w:t xml:space="preserve">Senior Ophthalmologist</w:t>
      </w:r>
    </w:p>
    <w:p>
      <w:pPr>
        <w:pStyle w:val="FirstParagraph"/>
      </w:pPr>
      <w:r>
        <w:rPr>
          <w:bCs/>
          <w:b/>
        </w:rPr>
        <w:t xml:space="preserve">[Hospital Name], Mumbai, India</w:t>
      </w:r>
    </w:p>
    <w:p>
      <w:pPr>
        <w:pStyle w:val="BodyText"/>
      </w:pPr>
      <w:r>
        <w:rPr>
          <w:iCs/>
          <w:i/>
        </w:rPr>
        <w:t xml:space="preserve">Duration: [Start Year] – Present</w:t>
      </w:r>
    </w:p>
    <w:p>
      <w:pPr>
        <w:numPr>
          <w:ilvl w:val="0"/>
          <w:numId w:val="1002"/>
        </w:numPr>
        <w:pStyle w:val="Compact"/>
      </w:pPr>
      <w:r>
        <w:t xml:space="preserve">Lead a team of 10+ ophthalmologists in delivering high-quality eye care services to over 5,000 patients annually.</w:t>
      </w:r>
    </w:p>
    <w:p>
      <w:pPr>
        <w:numPr>
          <w:ilvl w:val="0"/>
          <w:numId w:val="1002"/>
        </w:numPr>
        <w:pStyle w:val="Compact"/>
      </w:pPr>
      <w:r>
        <w:t xml:space="preserve">Spearhead complex surgical procedures such as phacoemulsification, vitreoretinal surgery, and corneal transplants.</w:t>
      </w:r>
    </w:p>
    <w:p>
      <w:pPr>
        <w:numPr>
          <w:ilvl w:val="0"/>
          <w:numId w:val="1002"/>
        </w:numPr>
        <w:pStyle w:val="Compact"/>
      </w:pPr>
      <w:r>
        <w:t xml:space="preserve">Conducted regular outreaches in underprivileged areas of Mumbai to provide free eye screenings and treatments.</w:t>
      </w:r>
    </w:p>
    <w:p>
      <w:pPr>
        <w:numPr>
          <w:ilvl w:val="0"/>
          <w:numId w:val="1002"/>
        </w:numPr>
        <w:pStyle w:val="Compact"/>
      </w:pPr>
      <w:r>
        <w:t xml:space="preserve">Collaborated with multidisciplinary teams to manage systemic conditions affecting ocular health (e.g., diabetes, hypertension).</w:t>
      </w:r>
    </w:p>
    <w:bookmarkEnd w:id="23"/>
    <w:bookmarkStart w:id="24" w:name="ophthalmologist"/>
    <w:p>
      <w:pPr>
        <w:pStyle w:val="Heading4"/>
      </w:pPr>
      <w:r>
        <w:t xml:space="preserve">Ophthalmologist</w:t>
      </w:r>
    </w:p>
    <w:p>
      <w:pPr>
        <w:pStyle w:val="FirstParagraph"/>
      </w:pPr>
      <w:r>
        <w:rPr>
          <w:bCs/>
          <w:b/>
        </w:rPr>
        <w:t xml:space="preserve">[Clinic Name], Mumbai, India</w:t>
      </w:r>
    </w:p>
    <w:p>
      <w:pPr>
        <w:pStyle w:val="BodyText"/>
      </w:pPr>
      <w:r>
        <w:rPr>
          <w:iCs/>
          <w:i/>
        </w:rPr>
        <w:t xml:space="preserve">Duration: [Start Year] – [End Year]</w:t>
      </w:r>
    </w:p>
    <w:p>
      <w:pPr>
        <w:numPr>
          <w:ilvl w:val="0"/>
          <w:numId w:val="1003"/>
        </w:numPr>
        <w:pStyle w:val="Compact"/>
      </w:pPr>
      <w:r>
        <w:t xml:space="preserve">Provided comprehensive care for patients with refractive errors, pediatric ophthalmology, and age-related macular degeneration.</w:t>
      </w:r>
    </w:p>
    <w:p>
      <w:pPr>
        <w:numPr>
          <w:ilvl w:val="0"/>
          <w:numId w:val="1003"/>
        </w:numPr>
        <w:pStyle w:val="Compact"/>
      </w:pPr>
      <w:r>
        <w:t xml:space="preserve">Implemented digital health tools to improve patient follow-up and record-keeping in India Mumbai's healthcare ecosystem.</w:t>
      </w:r>
    </w:p>
    <w:p>
      <w:pPr>
        <w:numPr>
          <w:ilvl w:val="0"/>
          <w:numId w:val="1003"/>
        </w:numPr>
        <w:pStyle w:val="Compact"/>
      </w:pPr>
      <w:r>
        <w:t xml:space="preserve">Published case studies in national journals on innovative approaches to glaucoma management.</w:t>
      </w:r>
    </w:p>
    <w:bookmarkEnd w:id="24"/>
    <w:bookmarkStart w:id="25" w:name="assistant-professor-clinician"/>
    <w:p>
      <w:pPr>
        <w:pStyle w:val="Heading4"/>
      </w:pPr>
      <w:r>
        <w:t xml:space="preserve">Assistant Professor &amp; Clinician</w:t>
      </w:r>
    </w:p>
    <w:p>
      <w:pPr>
        <w:pStyle w:val="FirstParagraph"/>
      </w:pPr>
      <w:r>
        <w:rPr>
          <w:bCs/>
          <w:b/>
        </w:rPr>
        <w:t xml:space="preserve">[University Name], Mumbai, India</w:t>
      </w:r>
    </w:p>
    <w:p>
      <w:pPr>
        <w:pStyle w:val="BodyText"/>
      </w:pPr>
      <w:r>
        <w:rPr>
          <w:iCs/>
          <w:i/>
        </w:rPr>
        <w:t xml:space="preserve">Duration: [Start Year] – [End Year]</w:t>
      </w:r>
    </w:p>
    <w:p>
      <w:pPr>
        <w:numPr>
          <w:ilvl w:val="0"/>
          <w:numId w:val="1004"/>
        </w:numPr>
        <w:pStyle w:val="Compact"/>
      </w:pPr>
      <w:r>
        <w:t xml:space="preserve">Trained postgraduate students in clinical and surgical techniques for Ophthalmology.</w:t>
      </w:r>
    </w:p>
    <w:p>
      <w:pPr>
        <w:numPr>
          <w:ilvl w:val="0"/>
          <w:numId w:val="1004"/>
        </w:numPr>
        <w:pStyle w:val="Compact"/>
      </w:pPr>
      <w:r>
        <w:t xml:space="preserve">Contributed to the development of a curriculum focused on emerging technologies in eye care.</w:t>
      </w:r>
    </w:p>
    <w:p>
      <w:pPr>
        <w:numPr>
          <w:ilvl w:val="0"/>
          <w:numId w:val="1004"/>
        </w:numPr>
        <w:pStyle w:val="Compact"/>
      </w:pPr>
      <w:r>
        <w:t xml:space="preserve">Participated in research initiatives on cataract prevention and visual rehabilitation programs in India Mumbai.</w:t>
      </w:r>
    </w:p>
    <w:bookmarkEnd w:id="25"/>
    <w:bookmarkEnd w:id="26"/>
    <w:bookmarkStart w:id="27" w:name="research-and-publications"/>
    <w:p>
      <w:pPr>
        <w:pStyle w:val="Heading3"/>
      </w:pPr>
      <w:r>
        <w:t xml:space="preserve">Research and Publications</w:t>
      </w:r>
    </w:p>
    <w:p>
      <w:pPr>
        <w:numPr>
          <w:ilvl w:val="0"/>
          <w:numId w:val="1005"/>
        </w:numPr>
        <w:pStyle w:val="Compact"/>
      </w:pPr>
      <w:r>
        <w:rPr>
          <w:bCs/>
          <w:b/>
        </w:rPr>
        <w:t xml:space="preserve">"Innovative Approaches to Cataract Surgery in Urban Populations"</w:t>
      </w:r>
      <w:r>
        <w:t xml:space="preserve"> </w:t>
      </w:r>
      <w:r>
        <w:t xml:space="preserve">- *Journal of Indian Ophthalmological Society*, 2022.</w:t>
      </w:r>
    </w:p>
    <w:p>
      <w:pPr>
        <w:numPr>
          <w:ilvl w:val="0"/>
          <w:numId w:val="1005"/>
        </w:numPr>
        <w:pStyle w:val="Compact"/>
      </w:pPr>
      <w:r>
        <w:rPr>
          <w:bCs/>
          <w:b/>
        </w:rPr>
        <w:t xml:space="preserve">"Efficacy of Teleophthalmology in Rural India: A Case Study from Mumbai"</w:t>
      </w:r>
      <w:r>
        <w:t xml:space="preserve"> </w:t>
      </w:r>
      <w:r>
        <w:t xml:space="preserve">- *Indian Journal of Ophthalmology*, 2021.</w:t>
      </w:r>
    </w:p>
    <w:p>
      <w:pPr>
        <w:numPr>
          <w:ilvl w:val="0"/>
          <w:numId w:val="1005"/>
        </w:numPr>
        <w:pStyle w:val="Compact"/>
      </w:pPr>
      <w:r>
        <w:rPr>
          <w:bCs/>
          <w:b/>
        </w:rPr>
        <w:t xml:space="preserve">"Glaucoma Management: Integrating AI Tools for Early Detection"</w:t>
      </w:r>
      <w:r>
        <w:t xml:space="preserve"> </w:t>
      </w:r>
      <w:r>
        <w:t xml:space="preserve">- *National Conference on Ophthalmic Research*, Mumbai, 2020.</w:t>
      </w:r>
    </w:p>
    <w:bookmarkEnd w:id="27"/>
    <w:bookmarkStart w:id="28" w:name="certifications-and-memberships"/>
    <w:p>
      <w:pPr>
        <w:pStyle w:val="Heading3"/>
      </w:pPr>
      <w:r>
        <w:t xml:space="preserve">Certifications and Memberships</w:t>
      </w:r>
    </w:p>
    <w:p>
      <w:pPr>
        <w:numPr>
          <w:ilvl w:val="0"/>
          <w:numId w:val="1006"/>
        </w:numPr>
        <w:pStyle w:val="Compact"/>
      </w:pPr>
      <w:r>
        <w:rPr>
          <w:bCs/>
          <w:b/>
        </w:rPr>
        <w:t xml:space="preserve">Fellow of the Royal College of Ophthalmologists (FRCOphth), UK</w:t>
      </w:r>
    </w:p>
    <w:p>
      <w:pPr>
        <w:numPr>
          <w:ilvl w:val="0"/>
          <w:numId w:val="1006"/>
        </w:numPr>
        <w:pStyle w:val="Compact"/>
      </w:pPr>
      <w:r>
        <w:rPr>
          <w:bCs/>
          <w:b/>
        </w:rPr>
        <w:t xml:space="preserve">Diplomate of National Board (DNB) in Ophthalmology, India</w:t>
      </w:r>
    </w:p>
    <w:p>
      <w:pPr>
        <w:numPr>
          <w:ilvl w:val="0"/>
          <w:numId w:val="1006"/>
        </w:numPr>
        <w:pStyle w:val="Compact"/>
      </w:pPr>
      <w:r>
        <w:rPr>
          <w:bCs/>
          <w:b/>
        </w:rPr>
        <w:t xml:space="preserve">Member, Indian Ophthalmological Society (IOS)</w:t>
      </w:r>
    </w:p>
    <w:p>
      <w:pPr>
        <w:numPr>
          <w:ilvl w:val="0"/>
          <w:numId w:val="1006"/>
        </w:numPr>
        <w:pStyle w:val="Compact"/>
      </w:pPr>
      <w:r>
        <w:rPr>
          <w:bCs/>
          <w:b/>
        </w:rPr>
        <w:t xml:space="preserve">Member, Mumbai Ophthalmological Society</w:t>
      </w:r>
    </w:p>
    <w:p>
      <w:pPr>
        <w:numPr>
          <w:ilvl w:val="0"/>
          <w:numId w:val="1006"/>
        </w:numPr>
        <w:pStyle w:val="Compact"/>
      </w:pPr>
      <w:r>
        <w:rPr>
          <w:bCs/>
          <w:b/>
        </w:rPr>
        <w:t xml:space="preserve">Certified in Laser Eye Surgery by [Institute Name], India</w:t>
      </w:r>
    </w:p>
    <w:bookmarkEnd w:id="28"/>
    <w:bookmarkStart w:id="29" w:name="skills-and-proficiencies"/>
    <w:p>
      <w:pPr>
        <w:pStyle w:val="Heading3"/>
      </w:pPr>
      <w:r>
        <w:t xml:space="preserve">Skills and Proficiencies</w:t>
      </w:r>
    </w:p>
    <w:p>
      <w:pPr>
        <w:numPr>
          <w:ilvl w:val="0"/>
          <w:numId w:val="1007"/>
        </w:numPr>
        <w:pStyle w:val="Compact"/>
      </w:pPr>
      <w:r>
        <w:t xml:space="preserve">Expertise in laser eye surgery (LASIK, PRK), cataract surgery, and intraocular lens implantation.</w:t>
      </w:r>
    </w:p>
    <w:p>
      <w:pPr>
        <w:numPr>
          <w:ilvl w:val="0"/>
          <w:numId w:val="1007"/>
        </w:numPr>
        <w:pStyle w:val="Compact"/>
      </w:pPr>
      <w:r>
        <w:t xml:space="preserve">Proficient in using advanced diagnostic tools like OCT, Visual Field Analyzers, and Corneal Topographers.</w:t>
      </w:r>
    </w:p>
    <w:p>
      <w:pPr>
        <w:numPr>
          <w:ilvl w:val="0"/>
          <w:numId w:val="1007"/>
        </w:numPr>
        <w:pStyle w:val="Compact"/>
      </w:pPr>
      <w:r>
        <w:t xml:space="preserve">Fluent in English, Hindi, and Marathi (local language of Mumbai).</w:t>
      </w:r>
    </w:p>
    <w:p>
      <w:pPr>
        <w:numPr>
          <w:ilvl w:val="0"/>
          <w:numId w:val="1007"/>
        </w:numPr>
        <w:pStyle w:val="Compact"/>
      </w:pPr>
      <w:r>
        <w:t xml:space="preserve">Strong leadership and mentorship skills for managing clinical teams in India Mumbai.</w:t>
      </w:r>
    </w:p>
    <w:p>
      <w:pPr>
        <w:numPr>
          <w:ilvl w:val="0"/>
          <w:numId w:val="1007"/>
        </w:numPr>
        <w:pStyle w:val="Compact"/>
      </w:pPr>
      <w:r>
        <w:t xml:space="preserve">Skilled in patient counseling and health education tailored to diverse cultural contexts in India.</w:t>
      </w:r>
    </w:p>
    <w:bookmarkEnd w:id="29"/>
    <w:bookmarkStart w:id="30" w:name="awards-and-honors"/>
    <w:p>
      <w:pPr>
        <w:pStyle w:val="Heading3"/>
      </w:pPr>
      <w:r>
        <w:t xml:space="preserve">Awards and Honors</w:t>
      </w:r>
    </w:p>
    <w:p>
      <w:pPr>
        <w:numPr>
          <w:ilvl w:val="0"/>
          <w:numId w:val="1008"/>
        </w:numPr>
        <w:pStyle w:val="Compact"/>
      </w:pPr>
      <w:r>
        <w:rPr>
          <w:bCs/>
          <w:b/>
        </w:rPr>
        <w:t xml:space="preserve">Best Ophthalmologist Award, Mumbai Health Foundation</w:t>
      </w:r>
      <w:r>
        <w:t xml:space="preserve"> </w:t>
      </w:r>
      <w:r>
        <w:t xml:space="preserve">(2023)</w:t>
      </w:r>
    </w:p>
    <w:p>
      <w:pPr>
        <w:numPr>
          <w:ilvl w:val="0"/>
          <w:numId w:val="1008"/>
        </w:numPr>
        <w:pStyle w:val="Compact"/>
      </w:pPr>
      <w:r>
        <w:rPr>
          <w:bCs/>
          <w:b/>
        </w:rPr>
        <w:t xml:space="preserve">National Excellence in Ophthalmology, Indian Medical Association</w:t>
      </w:r>
      <w:r>
        <w:t xml:space="preserve"> </w:t>
      </w:r>
      <w:r>
        <w:t xml:space="preserve">(2021)</w:t>
      </w:r>
    </w:p>
    <w:p>
      <w:pPr>
        <w:numPr>
          <w:ilvl w:val="0"/>
          <w:numId w:val="1008"/>
        </w:numPr>
        <w:pStyle w:val="Compact"/>
      </w:pPr>
      <w:r>
        <w:rPr>
          <w:bCs/>
          <w:b/>
        </w:rPr>
        <w:t xml:space="preserve">Celebrity Doctor of the Year, Times Health Awards</w:t>
      </w:r>
      <w:r>
        <w:t xml:space="preserve"> </w:t>
      </w:r>
      <w:r>
        <w:t xml:space="preserve">(2019)</w:t>
      </w:r>
    </w:p>
    <w:bookmarkEnd w:id="30"/>
    <w:bookmarkStart w:id="31" w:name="community-involvement"/>
    <w:p>
      <w:pPr>
        <w:pStyle w:val="Heading3"/>
      </w:pPr>
      <w:r>
        <w:t xml:space="preserve">Community Involvement</w:t>
      </w:r>
    </w:p>
    <w:p>
      <w:pPr>
        <w:pStyle w:val="FirstParagraph"/>
      </w:pPr>
      <w:r>
        <w:t xml:space="preserve">Actively involved in initiatives to improve eye health access in India Mumbai. Organized free cataract camps for low-income families, collaborated with NGOs on vision screening programs, and delivered lectures at local schools and colleges on preventing eye diseases. Committed to advancing public health through education and affordable care.</w:t>
      </w:r>
    </w:p>
    <w:bookmarkEnd w:id="31"/>
    <w:bookmarkStart w:id="32" w:name="references"/>
    <w:p>
      <w:pPr>
        <w:pStyle w:val="Heading3"/>
      </w:pPr>
      <w:r>
        <w:t xml:space="preserve">References</w:t>
      </w:r>
    </w:p>
    <w:p>
      <w:pPr>
        <w:pStyle w:val="FirstParagraph"/>
      </w:pPr>
      <w:r>
        <w:t xml:space="preserve">Available upon request. References include senior consultants from leading hospitals in India Mumbai, academic institutions, and professional associations.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 India Mumbai</dc:title>
  <dc:creator/>
  <dc:language>en</dc:language>
  <cp:keywords/>
  <dcterms:created xsi:type="dcterms:W3CDTF">2026-07-30T03:26:22Z</dcterms:created>
  <dcterms:modified xsi:type="dcterms:W3CDTF">2026-07-30T03:26:22Z</dcterms:modified>
</cp:coreProperties>
</file>

<file path=docProps/custom.xml><?xml version="1.0" encoding="utf-8"?>
<Properties xmlns="http://schemas.openxmlformats.org/officeDocument/2006/custom-properties" xmlns:vt="http://schemas.openxmlformats.org/officeDocument/2006/docPropsVTypes"/>
</file>