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Aung Myint</w:t>
      </w:r>
      <w:r>
        <w:br/>
      </w:r>
      <w:r>
        <w:rPr>
          <w:bCs/>
          <w:b/>
        </w:rPr>
        <w:t xml:space="preserve">Address:</w:t>
      </w:r>
      <w:r>
        <w:t xml:space="preserve"> </w:t>
      </w:r>
      <w:r>
        <w:t xml:space="preserve">123 Mandalay Road, Yangon, Myanmar</w:t>
      </w:r>
      <w:r>
        <w:br/>
      </w:r>
      <w:r>
        <w:rPr>
          <w:bCs/>
          <w:b/>
        </w:rPr>
        <w:t xml:space="preserve">Email:</w:t>
      </w:r>
      <w:r>
        <w:t xml:space="preserve"> </w:t>
      </w:r>
      <w:r>
        <w:t xml:space="preserve">dr.aungmyint@ophthalmology.com</w:t>
      </w:r>
      <w:r>
        <w:br/>
      </w:r>
      <w:r>
        <w:rPr>
          <w:bCs/>
          <w:b/>
        </w:rPr>
        <w:t xml:space="preserve">Phone:</w:t>
      </w:r>
      <w:r>
        <w:t xml:space="preserve"> </w:t>
      </w:r>
      <w:r>
        <w:t xml:space="preserve">+95 9 123456789</w:t>
      </w:r>
    </w:p>
    <w:bookmarkEnd w:id="20"/>
    <w:bookmarkStart w:id="21" w:name="ophthalmologist-in-myanmar-yangon"/>
    <w:p>
      <w:pPr>
        <w:pStyle w:val="Heading2"/>
      </w:pPr>
      <w:r>
        <w:t xml:space="preserve">Ophthalmologist in Myanmar Yangon</w:t>
      </w:r>
    </w:p>
    <w:p>
      <w:pPr>
        <w:pStyle w:val="FirstParagraph"/>
      </w:pPr>
      <w:r>
        <w:t xml:space="preserve">Dedicated and skilled Ophthalmologist with over 10 years of experience in diagnosing and treating eye disorders. Specializing in comprehensive eye care, cataract surgery, glaucoma management, and pediatric ophthalmology. Committed to improving vision health for communities across Myanmar Yangon through clinical excellence and community outreach.</w:t>
      </w:r>
    </w:p>
    <w:bookmarkEnd w:id="21"/>
    <w:bookmarkStart w:id="22" w:name="professional-summary"/>
    <w:p>
      <w:pPr>
        <w:pStyle w:val="Heading2"/>
      </w:pPr>
      <w:r>
        <w:t xml:space="preserve">Professional Summary</w:t>
      </w:r>
    </w:p>
    <w:p>
      <w:pPr>
        <w:pStyle w:val="FirstParagraph"/>
      </w:pPr>
      <w:r>
        <w:t xml:space="preserve">As a certified Ophthalmologist practicing in Myanmar Yangon, I have provided high-quality eye care services to patients of all ages. My career is rooted in addressing the unique challenges of ophthalmic care in Myanmar, where access to specialized medical treatment remains limited. I have worked extensively with local hospitals and NGOs to expand vision preservation initiatives. My expertise includes advanced surgical techniques, patient education, and collaborative research aimed at reducing preventable blindness in the region.</w:t>
      </w:r>
    </w:p>
    <w:bookmarkEnd w:id="22"/>
    <w:bookmarkStart w:id="23" w:name="education"/>
    <w:p>
      <w:pPr>
        <w:pStyle w:val="Heading2"/>
      </w:pPr>
      <w:r>
        <w:t xml:space="preserve">Education</w:t>
      </w:r>
    </w:p>
    <w:p>
      <w:pPr>
        <w:numPr>
          <w:ilvl w:val="0"/>
          <w:numId w:val="1001"/>
        </w:numPr>
        <w:pStyle w:val="Compact"/>
      </w:pPr>
      <w:r>
        <w:rPr>
          <w:bCs/>
          <w:b/>
        </w:rPr>
        <w:t xml:space="preserve">Bachelor of Medicine, Bachelor of Surgery (MBBS)</w:t>
      </w:r>
      <w:r>
        <w:t xml:space="preserve">, University of Medicine 1, Yangon (2005–2010)</w:t>
      </w:r>
    </w:p>
    <w:p>
      <w:pPr>
        <w:numPr>
          <w:ilvl w:val="0"/>
          <w:numId w:val="1001"/>
        </w:numPr>
        <w:pStyle w:val="Compact"/>
      </w:pPr>
      <w:r>
        <w:rPr>
          <w:bCs/>
          <w:b/>
        </w:rPr>
        <w:t xml:space="preserve">Masters in Ophthalmology (MD),</w:t>
      </w:r>
      <w:r>
        <w:t xml:space="preserve"> </w:t>
      </w:r>
      <w:r>
        <w:t xml:space="preserve">University of Medicine 2, Yangon (2013–2016)</w:t>
      </w:r>
    </w:p>
    <w:p>
      <w:pPr>
        <w:numPr>
          <w:ilvl w:val="0"/>
          <w:numId w:val="1001"/>
        </w:numPr>
        <w:pStyle w:val="Compact"/>
      </w:pPr>
      <w:r>
        <w:rPr>
          <w:bCs/>
          <w:b/>
        </w:rPr>
        <w:t xml:space="preserve">Fellowship in Cataract and Refractive Surgery,</w:t>
      </w:r>
      <w:r>
        <w:t xml:space="preserve"> </w:t>
      </w:r>
      <w:r>
        <w:t xml:space="preserve">Asian Institute of Ophthalmology, Bangkok (2017–2018)</w:t>
      </w:r>
    </w:p>
    <w:bookmarkEnd w:id="23"/>
    <w:bookmarkStart w:id="27" w:name="professional-experience"/>
    <w:p>
      <w:pPr>
        <w:pStyle w:val="Heading2"/>
      </w:pPr>
      <w:r>
        <w:t xml:space="preserve">Professional Experience</w:t>
      </w:r>
    </w:p>
    <w:bookmarkStart w:id="24" w:name="senior-ophthalmologist"/>
    <w:p>
      <w:pPr>
        <w:pStyle w:val="Heading3"/>
      </w:pPr>
      <w:r>
        <w:t xml:space="preserve">Senior Ophthalmologist</w:t>
      </w:r>
    </w:p>
    <w:p>
      <w:pPr>
        <w:pStyle w:val="FirstParagraph"/>
      </w:pPr>
      <w:r>
        <w:rPr>
          <w:bCs/>
          <w:b/>
        </w:rPr>
        <w:t xml:space="preserve">Yangon General Hospital, Myanmar</w:t>
      </w:r>
      <w:r>
        <w:br/>
      </w:r>
      <w:r>
        <w:t xml:space="preserve">January 2019 – Present</w:t>
      </w:r>
      <w:r>
        <w:br/>
      </w:r>
      <w:r>
        <w:t xml:space="preserve">- Led a team of 15 ophthalmic professionals to deliver comprehensive eye care services to over 5,000 patients annually.</w:t>
      </w:r>
      <w:r>
        <w:br/>
      </w:r>
      <w:r>
        <w:t xml:space="preserve">- Specialized in complex cataract surgeries and glaucoma management, with a focus on improving outcomes for underserved populations in Yangon.</w:t>
      </w:r>
      <w:r>
        <w:br/>
      </w:r>
      <w:r>
        <w:t xml:space="preserve">- Collaborated with the Myanmar Medical Council to establish standardized protocols for ophthalmic training programs.</w:t>
      </w:r>
    </w:p>
    <w:bookmarkEnd w:id="24"/>
    <w:bookmarkStart w:id="25" w:name="consultant-ophthalmologist"/>
    <w:p>
      <w:pPr>
        <w:pStyle w:val="Heading3"/>
      </w:pPr>
      <w:r>
        <w:t xml:space="preserve">Consultant Ophthalmologist</w:t>
      </w:r>
    </w:p>
    <w:p>
      <w:pPr>
        <w:pStyle w:val="FirstParagraph"/>
      </w:pPr>
      <w:r>
        <w:rPr>
          <w:bCs/>
          <w:b/>
        </w:rPr>
        <w:t xml:space="preserve">Myanmar Eye Hospital, Yangon</w:t>
      </w:r>
      <w:r>
        <w:br/>
      </w:r>
      <w:r>
        <w:t xml:space="preserve">June 2016 – December 2018</w:t>
      </w:r>
      <w:r>
        <w:br/>
      </w:r>
      <w:r>
        <w:t xml:space="preserve">- Provided expert consultation on pediatric eye conditions, including strabismus and amblyopia.</w:t>
      </w:r>
      <w:r>
        <w:br/>
      </w:r>
      <w:r>
        <w:t xml:space="preserve">- Conducted free eye camps in rural areas of Yangon to increase access to screening and treatment.</w:t>
      </w:r>
      <w:r>
        <w:br/>
      </w:r>
      <w:r>
        <w:t xml:space="preserve">- Published research on the prevalence of diabetic retinopathy among urban populations in Myanmar.</w:t>
      </w:r>
    </w:p>
    <w:bookmarkEnd w:id="25"/>
    <w:bookmarkStart w:id="26" w:name="ophthalmology-resident"/>
    <w:p>
      <w:pPr>
        <w:pStyle w:val="Heading3"/>
      </w:pPr>
      <w:r>
        <w:t xml:space="preserve">Ophthalmology Resident</w:t>
      </w:r>
    </w:p>
    <w:p>
      <w:pPr>
        <w:pStyle w:val="FirstParagraph"/>
      </w:pPr>
      <w:r>
        <w:rPr>
          <w:bCs/>
          <w:b/>
        </w:rPr>
        <w:t xml:space="preserve">Yangon General Hospital, Myanmar</w:t>
      </w:r>
      <w:r>
        <w:br/>
      </w:r>
      <w:r>
        <w:t xml:space="preserve">January 2011 – May 2015</w:t>
      </w:r>
      <w:r>
        <w:br/>
      </w:r>
      <w:r>
        <w:t xml:space="preserve">- Gained hands-on experience in diagnosing and managing common eye diseases such as conjunctivitis, corneal ulcers, and retinal disorders.</w:t>
      </w:r>
      <w:r>
        <w:br/>
      </w:r>
      <w:r>
        <w:t xml:space="preserve">- Assisted in over 500 surgical procedures, including cataract extractions and laser treatments.</w:t>
      </w:r>
    </w:p>
    <w:bookmarkEnd w:id="26"/>
    <w:bookmarkEnd w:id="27"/>
    <w:bookmarkStart w:id="28" w:name="certifications-and-licenses"/>
    <w:p>
      <w:pPr>
        <w:pStyle w:val="Heading2"/>
      </w:pPr>
      <w:r>
        <w:t xml:space="preserve">Certifications and Licenses</w:t>
      </w:r>
    </w:p>
    <w:p>
      <w:pPr>
        <w:numPr>
          <w:ilvl w:val="0"/>
          <w:numId w:val="1002"/>
        </w:numPr>
        <w:pStyle w:val="Compact"/>
      </w:pPr>
      <w:r>
        <w:rPr>
          <w:bCs/>
          <w:b/>
        </w:rPr>
        <w:t xml:space="preserve">License to Practice Ophthalmology,</w:t>
      </w:r>
      <w:r>
        <w:t xml:space="preserve"> </w:t>
      </w:r>
      <w:r>
        <w:t xml:space="preserve">Myanmar Medical Council (2016)</w:t>
      </w:r>
    </w:p>
    <w:p>
      <w:pPr>
        <w:numPr>
          <w:ilvl w:val="0"/>
          <w:numId w:val="1002"/>
        </w:numPr>
        <w:pStyle w:val="Compact"/>
      </w:pPr>
      <w:r>
        <w:rPr>
          <w:bCs/>
          <w:b/>
        </w:rPr>
        <w:t xml:space="preserve">Fellow of the College of Ophthalmologists, Myanmar (FCOM),</w:t>
      </w:r>
      <w:r>
        <w:t xml:space="preserve"> </w:t>
      </w:r>
      <w:r>
        <w:t xml:space="preserve">2017</w:t>
      </w:r>
    </w:p>
    <w:p>
      <w:pPr>
        <w:numPr>
          <w:ilvl w:val="0"/>
          <w:numId w:val="1002"/>
        </w:numPr>
        <w:pStyle w:val="Compact"/>
      </w:pPr>
      <w:r>
        <w:rPr>
          <w:bCs/>
          <w:b/>
        </w:rPr>
        <w:t xml:space="preserve">Certification in Advanced Ophthalmic Surgery,</w:t>
      </w:r>
      <w:r>
        <w:t xml:space="preserve"> </w:t>
      </w:r>
      <w:r>
        <w:t xml:space="preserve">Asian Institute of Ophthalmology, Bangkok (2018)</w:t>
      </w:r>
    </w:p>
    <w:p>
      <w:pPr>
        <w:numPr>
          <w:ilvl w:val="0"/>
          <w:numId w:val="1002"/>
        </w:numPr>
        <w:pStyle w:val="Compact"/>
      </w:pPr>
      <w:r>
        <w:rPr>
          <w:bCs/>
          <w:b/>
        </w:rPr>
        <w:t xml:space="preserve">Basic Life Support (BLS) and Advanced Cardiac Life Support (ACLS),</w:t>
      </w:r>
      <w:r>
        <w:t xml:space="preserve"> </w:t>
      </w:r>
      <w:r>
        <w:t xml:space="preserve">American Heart Association (2019)</w:t>
      </w:r>
    </w:p>
    <w:bookmarkEnd w:id="28"/>
    <w:bookmarkStart w:id="29" w:name="research-and-publications"/>
    <w:p>
      <w:pPr>
        <w:pStyle w:val="Heading2"/>
      </w:pPr>
      <w:r>
        <w:t xml:space="preserve">Research and Publications</w:t>
      </w:r>
    </w:p>
    <w:p>
      <w:pPr>
        <w:pStyle w:val="FirstParagraph"/>
      </w:pPr>
      <w:r>
        <w:rPr>
          <w:bCs/>
          <w:b/>
        </w:rPr>
        <w:t xml:space="preserve">"Epidemiology of Diabetic Retinopathy in Yangon: A Cross-Sectional Study,"</w:t>
      </w:r>
      <w:r>
        <w:t xml:space="preserve"> </w:t>
      </w:r>
      <w:r>
        <w:t xml:space="preserve">Journal of Myanmar Ophthalmology (2017).</w:t>
      </w:r>
      <w:r>
        <w:br/>
      </w:r>
      <w:r>
        <w:rPr>
          <w:bCs/>
          <w:b/>
        </w:rPr>
        <w:t xml:space="preserve">"Innovative Approaches to Cataract Surgery in Resource-Limited Settings,"</w:t>
      </w:r>
      <w:r>
        <w:t xml:space="preserve"> </w:t>
      </w:r>
      <w:r>
        <w:t xml:space="preserve">International Journal of Ophthalmology (2020).</w:t>
      </w:r>
      <w:r>
        <w:br/>
      </w:r>
      <w:r>
        <w:rPr>
          <w:bCs/>
          <w:b/>
        </w:rPr>
        <w:t xml:space="preserve">"Community-Based Eye Health Interventions in Myanmar,"</w:t>
      </w:r>
      <w:r>
        <w:t xml:space="preserve"> </w:t>
      </w:r>
      <w:r>
        <w:t xml:space="preserve">Asian Journal of Public Health (2021).</w:t>
      </w:r>
    </w:p>
    <w:bookmarkEnd w:id="29"/>
    <w:bookmarkStart w:id="30" w:name="community-involvement"/>
    <w:p>
      <w:pPr>
        <w:pStyle w:val="Heading2"/>
      </w:pPr>
      <w:r>
        <w:t xml:space="preserve">Community Involvement</w:t>
      </w:r>
    </w:p>
    <w:p>
      <w:pPr>
        <w:numPr>
          <w:ilvl w:val="0"/>
          <w:numId w:val="1003"/>
        </w:numPr>
        <w:pStyle w:val="Compact"/>
      </w:pPr>
      <w:r>
        <w:t xml:space="preserve">Volunteer Ophthalmologist for the Myanmar Vision Foundation, conducting free eye screenings and surgeries for low-income families in Yangon.</w:t>
      </w:r>
    </w:p>
    <w:p>
      <w:pPr>
        <w:numPr>
          <w:ilvl w:val="0"/>
          <w:numId w:val="1003"/>
        </w:numPr>
        <w:pStyle w:val="Compact"/>
      </w:pPr>
      <w:r>
        <w:t xml:space="preserve">Participant in the "Sight First" initiative, partnering with local NGOs to educate communities on preventing eye diseases.</w:t>
      </w:r>
    </w:p>
    <w:p>
      <w:pPr>
        <w:numPr>
          <w:ilvl w:val="0"/>
          <w:numId w:val="1003"/>
        </w:numPr>
        <w:pStyle w:val="Compact"/>
      </w:pPr>
      <w:r>
        <w:t xml:space="preserve">Speaker at annual health seminars organized by the Yangon Health Department, focusing on early detection of vision-threatening conditions.</w:t>
      </w:r>
    </w:p>
    <w:bookmarkEnd w:id="30"/>
    <w:bookmarkStart w:id="31" w:name="languages-and-skills"/>
    <w:p>
      <w:pPr>
        <w:pStyle w:val="Heading2"/>
      </w:pPr>
      <w:r>
        <w:t xml:space="preserve">Languages and Skills</w:t>
      </w:r>
    </w:p>
    <w:p>
      <w:pPr>
        <w:numPr>
          <w:ilvl w:val="0"/>
          <w:numId w:val="1004"/>
        </w:numPr>
        <w:pStyle w:val="Compact"/>
      </w:pPr>
      <w:r>
        <w:rPr>
          <w:bCs/>
          <w:b/>
        </w:rPr>
        <w:t xml:space="preserve">Languages:</w:t>
      </w:r>
      <w:r>
        <w:t xml:space="preserve"> </w:t>
      </w:r>
      <w:r>
        <w:t xml:space="preserve">Burmese (native), English (fluent), Thai (basic)</w:t>
      </w:r>
    </w:p>
    <w:p>
      <w:pPr>
        <w:numPr>
          <w:ilvl w:val="0"/>
          <w:numId w:val="1004"/>
        </w:numPr>
        <w:pStyle w:val="Compact"/>
      </w:pPr>
      <w:r>
        <w:rPr>
          <w:bCs/>
          <w:b/>
        </w:rPr>
        <w:t xml:space="preserve">Technical Skills:</w:t>
      </w:r>
      <w:r>
        <w:t xml:space="preserve"> </w:t>
      </w:r>
      <w:r>
        <w:t xml:space="preserve">Mastery of modern ophthalmic equipment, including OCT machines, visual field analyzers, and laser systems.</w:t>
      </w:r>
    </w:p>
    <w:p>
      <w:pPr>
        <w:numPr>
          <w:ilvl w:val="0"/>
          <w:numId w:val="1004"/>
        </w:numPr>
        <w:pStyle w:val="Compact"/>
      </w:pPr>
      <w:r>
        <w:rPr>
          <w:bCs/>
          <w:b/>
        </w:rPr>
        <w:t xml:space="preserve">Soft Skills:</w:t>
      </w:r>
      <w:r>
        <w:t xml:space="preserve"> </w:t>
      </w:r>
      <w:r>
        <w:t xml:space="preserve">Strong communication abilities to explain complex medical conditions to patients and their families. Leadership in managing multidisciplinary teams.</w:t>
      </w:r>
    </w:p>
    <w:bookmarkEnd w:id="31"/>
    <w:bookmarkStart w:id="32" w:name="conclusion"/>
    <w:p>
      <w:pPr>
        <w:pStyle w:val="Heading2"/>
      </w:pPr>
      <w:r>
        <w:t xml:space="preserve">Conclusion</w:t>
      </w:r>
    </w:p>
    <w:p>
      <w:pPr>
        <w:pStyle w:val="FirstParagraph"/>
      </w:pPr>
      <w:r>
        <w:t xml:space="preserve">As an Ophthalmologist based in Myanmar Yangon, I am deeply committed to advancing eye health through clinical practice, education, and community engagement. My work reflects a dedication to the unique healthcare challenges of Myanmar while aligning with global standards of ophthalmic care. I am eager to contribute my expertise to further improve vision outcomes for patients across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in Myanmar Yangon</dc:title>
  <dc:creator/>
  <dc:language>en</dc:language>
  <cp:keywords/>
  <dcterms:created xsi:type="dcterms:W3CDTF">2026-07-23T04:40:01Z</dcterms:created>
  <dcterms:modified xsi:type="dcterms:W3CDTF">2026-07-23T04:40:01Z</dcterms:modified>
</cp:coreProperties>
</file>

<file path=docProps/custom.xml><?xml version="1.0" encoding="utf-8"?>
<Properties xmlns="http://schemas.openxmlformats.org/officeDocument/2006/custom-properties" xmlns:vt="http://schemas.openxmlformats.org/officeDocument/2006/docPropsVTypes"/>
</file>