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32" w:name="ophthalmologist-russia-saint-petersburg"/>
    <w:p>
      <w:pPr>
        <w:pStyle w:val="Heading2"/>
      </w:pPr>
      <w:r>
        <w:t xml:space="preserve">Ophthalmologist |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Viktorovna Petrova</w:t>
      </w:r>
      <w:r>
        <w:br/>
      </w:r>
      <w:r>
        <w:rPr>
          <w:bCs/>
          <w:b/>
        </w:rPr>
        <w:t xml:space="preserve">Email:</w:t>
      </w:r>
      <w:r>
        <w:t xml:space="preserve"> </w:t>
      </w:r>
      <w:r>
        <w:t xml:space="preserve">elena.petrova@ophthalmologist.ru</w:t>
      </w:r>
      <w:r>
        <w:br/>
      </w:r>
      <w:r>
        <w:rPr>
          <w:bCs/>
          <w:b/>
        </w:rPr>
        <w:t xml:space="preserve">Phone:</w:t>
      </w:r>
      <w:r>
        <w:t xml:space="preserve"> </w:t>
      </w:r>
      <w:r>
        <w:t xml:space="preserve">+7 (812) 123-45-67</w:t>
      </w:r>
      <w:r>
        <w:br/>
      </w: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highly skilled and dedicated Ophthalmologist with over 15 years of experience in diagnosing, treating, and managing complex eye diseases in the vibrant medical landscape of Russia Saint Petersburg. Specializing in cataract surgery, glaucoma management, and pediatric ophthalmology, I have consistently delivered exceptional patient outcomes while contributing to advanced research and clinical training programs. My career is rooted in the rich academic traditions of Saint Petersburg’s medical institutions, where I have combined technical expertise with a compassionate approach to patient care.</w:t>
      </w:r>
    </w:p>
    <w:bookmarkEnd w:id="21"/>
    <w:bookmarkStart w:id="22" w:name="education"/>
    <w:p>
      <w:pPr>
        <w:pStyle w:val="Heading3"/>
      </w:pPr>
      <w:r>
        <w:t xml:space="preserve">Education</w:t>
      </w:r>
    </w:p>
    <w:p>
      <w:pPr>
        <w:numPr>
          <w:ilvl w:val="0"/>
          <w:numId w:val="1001"/>
        </w:numPr>
        <w:pStyle w:val="Compact"/>
      </w:pPr>
      <w:r>
        <w:rPr>
          <w:bCs/>
          <w:b/>
        </w:rPr>
        <w:t xml:space="preserve">Bachelor of Medicine</w:t>
      </w:r>
      <w:r>
        <w:t xml:space="preserve">, Saint Petersburg State Medical University (2005–2011)</w:t>
      </w:r>
    </w:p>
    <w:p>
      <w:pPr>
        <w:numPr>
          <w:ilvl w:val="0"/>
          <w:numId w:val="1001"/>
        </w:numPr>
        <w:pStyle w:val="Compact"/>
      </w:pPr>
      <w:r>
        <w:rPr>
          <w:bCs/>
          <w:b/>
        </w:rPr>
        <w:t xml:space="preserve">Specialization in Ophthalmology</w:t>
      </w:r>
      <w:r>
        <w:t xml:space="preserve">, Institute of Eye Diseases, Saint Petersburg (2011–2014)</w:t>
      </w:r>
    </w:p>
    <w:p>
      <w:pPr>
        <w:numPr>
          <w:ilvl w:val="0"/>
          <w:numId w:val="1001"/>
        </w:numPr>
        <w:pStyle w:val="Compact"/>
      </w:pPr>
      <w:r>
        <w:rPr>
          <w:bCs/>
          <w:b/>
        </w:rPr>
        <w:t xml:space="preserve">Master’s Degree in Ophthalmic Research</w:t>
      </w:r>
      <w:r>
        <w:t xml:space="preserve">, Saint Petersburg State University (2016)</w:t>
      </w:r>
    </w:p>
    <w:bookmarkEnd w:id="22"/>
    <w:bookmarkStart w:id="26" w:name="professional-experience"/>
    <w:p>
      <w:pPr>
        <w:pStyle w:val="Heading3"/>
      </w:pPr>
      <w:r>
        <w:t xml:space="preserve">Professional Experience</w:t>
      </w:r>
    </w:p>
    <w:bookmarkStart w:id="23" w:name="X9adf6cf4f76815a42bb1d1749939aef77363318"/>
    <w:p>
      <w:pPr>
        <w:pStyle w:val="Heading4"/>
      </w:pPr>
      <w:r>
        <w:t xml:space="preserve">Senior Ophthalmologist | Saint Petersburg Eye Hospital (2018–Present)</w:t>
      </w:r>
    </w:p>
    <w:p>
      <w:pPr>
        <w:pStyle w:val="FirstParagraph"/>
      </w:pPr>
      <w:r>
        <w:t xml:space="preserve">Lead a team of medical professionals in providing comprehensive eye care services to patients across Saint Petersburg. Specialized in advanced surgical techniques, including laser refractive surgery and retinal disease management. Collaborated with local universities to integrate innovative technologies into clinical practice.</w:t>
      </w:r>
    </w:p>
    <w:p>
      <w:pPr>
        <w:numPr>
          <w:ilvl w:val="0"/>
          <w:numId w:val="1002"/>
        </w:numPr>
        <w:pStyle w:val="Compact"/>
      </w:pPr>
      <w:r>
        <w:t xml:space="preserve">Performed over 2,000 cataract surgeries annually, achieving a 98% patient satisfaction rate.</w:t>
      </w:r>
    </w:p>
    <w:p>
      <w:pPr>
        <w:numPr>
          <w:ilvl w:val="0"/>
          <w:numId w:val="1002"/>
        </w:numPr>
        <w:pStyle w:val="Compact"/>
      </w:pPr>
      <w:r>
        <w:t xml:space="preserve">Implemented a new glaucoma screening protocol that reduced diagnosis delays by 30%.</w:t>
      </w:r>
    </w:p>
    <w:p>
      <w:pPr>
        <w:numPr>
          <w:ilvl w:val="0"/>
          <w:numId w:val="1002"/>
        </w:numPr>
        <w:pStyle w:val="Compact"/>
      </w:pPr>
      <w:r>
        <w:t xml:space="preserve">Published research on the impact of urban environmental factors on myopia progression in Saint Petersburg children.</w:t>
      </w:r>
    </w:p>
    <w:bookmarkEnd w:id="23"/>
    <w:bookmarkStart w:id="24" w:name="Xdd1466410333eb97620d73aef2895a590faf1a1"/>
    <w:p>
      <w:pPr>
        <w:pStyle w:val="Heading4"/>
      </w:pPr>
      <w:r>
        <w:t xml:space="preserve">Ophthalmologist | Saint Petersburg Regional Hospital (2014–2018)</w:t>
      </w:r>
    </w:p>
    <w:p>
      <w:pPr>
        <w:pStyle w:val="FirstParagraph"/>
      </w:pPr>
      <w:r>
        <w:t xml:space="preserve">Provided primary and specialized eye care to a diverse patient population, focusing on early detection of ocular diseases. Played a key role in organizing free eye health campaigns in underserved areas of Russia Saint Petersburg.</w:t>
      </w:r>
    </w:p>
    <w:p>
      <w:pPr>
        <w:numPr>
          <w:ilvl w:val="0"/>
          <w:numId w:val="1003"/>
        </w:numPr>
        <w:pStyle w:val="Compact"/>
      </w:pPr>
      <w:r>
        <w:t xml:space="preserve">Conducted over 500 pediatric ophthalmology consultations annually, diagnosing and treating conditions such as strabismus and amblyopia.</w:t>
      </w:r>
    </w:p>
    <w:p>
      <w:pPr>
        <w:numPr>
          <w:ilvl w:val="0"/>
          <w:numId w:val="1003"/>
        </w:numPr>
        <w:pStyle w:val="Compact"/>
      </w:pPr>
      <w:r>
        <w:t xml:space="preserve">Partnered with local NGOs to improve access to eye care for low-income families in Saint Petersburg.</w:t>
      </w:r>
    </w:p>
    <w:bookmarkEnd w:id="24"/>
    <w:bookmarkStart w:id="25" w:name="Xf878094e21daa9626d9ef816a931da2931e8f1b"/>
    <w:p>
      <w:pPr>
        <w:pStyle w:val="Heading4"/>
      </w:pPr>
      <w:r>
        <w:t xml:space="preserve">Resident Ophthalmologist | Institute of Eye Diseases, Saint Petersburg (2011–2014)</w:t>
      </w:r>
    </w:p>
    <w:p>
      <w:pPr>
        <w:pStyle w:val="FirstParagraph"/>
      </w:pPr>
      <w:r>
        <w:t xml:space="preserve">Gained hands-on experience in a multidisciplinary setting, working alongside leading specialists to treat complex cases. Completed rotations in corneal transplantation, oculoplastics, and neuro-ophthalmology.</w:t>
      </w:r>
    </w:p>
    <w:bookmarkEnd w:id="25"/>
    <w:bookmarkEnd w:id="26"/>
    <w:bookmarkStart w:id="27" w:name="skills-certifications"/>
    <w:p>
      <w:pPr>
        <w:pStyle w:val="Heading3"/>
      </w:pPr>
      <w:r>
        <w:t xml:space="preserve">Skills &amp; Certifications</w:t>
      </w:r>
    </w:p>
    <w:p>
      <w:pPr>
        <w:numPr>
          <w:ilvl w:val="0"/>
          <w:numId w:val="1004"/>
        </w:numPr>
        <w:pStyle w:val="Compact"/>
      </w:pPr>
      <w:r>
        <w:rPr>
          <w:bCs/>
          <w:b/>
        </w:rPr>
        <w:t xml:space="preserve">Medical Expertise:</w:t>
      </w:r>
      <w:r>
        <w:t xml:space="preserve"> </w:t>
      </w:r>
      <w:r>
        <w:t xml:space="preserve">Cataract surgery, glaucoma management, pediatric ophthalmology, retinal diagnostics.</w:t>
      </w:r>
    </w:p>
    <w:p>
      <w:pPr>
        <w:numPr>
          <w:ilvl w:val="0"/>
          <w:numId w:val="1004"/>
        </w:numPr>
        <w:pStyle w:val="Compact"/>
      </w:pPr>
      <w:r>
        <w:rPr>
          <w:bCs/>
          <w:b/>
        </w:rPr>
        <w:t xml:space="preserve">Technical Skills:</w:t>
      </w:r>
      <w:r>
        <w:t xml:space="preserve"> </w:t>
      </w:r>
      <w:r>
        <w:t xml:space="preserve">Advanced use of OCT (Optical Coherence Tomography), laser therapy systems, and intraocular lens implantation.</w:t>
      </w:r>
    </w:p>
    <w:p>
      <w:pPr>
        <w:numPr>
          <w:ilvl w:val="0"/>
          <w:numId w:val="1004"/>
        </w:numPr>
        <w:pStyle w:val="Compact"/>
      </w:pPr>
      <w:r>
        <w:rPr>
          <w:bCs/>
          <w:b/>
        </w:rPr>
        <w:t xml:space="preserve">Certifications:</w:t>
      </w:r>
      <w:r>
        <w:t xml:space="preserve"> </w:t>
      </w:r>
      <w:r>
        <w:t xml:space="preserve">Russian State Medical Board Certification (2014), European Society of Ophthalmology Fellowship (2017).</w:t>
      </w:r>
    </w:p>
    <w:p>
      <w:pPr>
        <w:numPr>
          <w:ilvl w:val="0"/>
          <w:numId w:val="1004"/>
        </w:numPr>
        <w:pStyle w:val="Compact"/>
      </w:pPr>
      <w:r>
        <w:rPr>
          <w:bCs/>
          <w:b/>
        </w:rPr>
        <w:t xml:space="preserve">Languages:</w:t>
      </w:r>
      <w:r>
        <w:t xml:space="preserve"> </w:t>
      </w:r>
      <w:r>
        <w:t xml:space="preserve">Russian (native), English (fluent), German (basic).</w:t>
      </w:r>
    </w:p>
    <w:bookmarkEnd w:id="27"/>
    <w:bookmarkStart w:id="28" w:name="publications-research"/>
    <w:p>
      <w:pPr>
        <w:pStyle w:val="Heading3"/>
      </w:pPr>
      <w:r>
        <w:t xml:space="preserve">Publications &amp; Research</w:t>
      </w:r>
    </w:p>
    <w:p>
      <w:pPr>
        <w:pStyle w:val="FirstParagraph"/>
      </w:pPr>
      <w:r>
        <w:rPr>
          <w:bCs/>
          <w:b/>
        </w:rPr>
        <w:t xml:space="preserve">"Epidemiology of Myopia in Urban Populations of Russia Saint Petersburg"</w:t>
      </w:r>
      <w:r>
        <w:t xml:space="preserve"> </w:t>
      </w:r>
      <w:r>
        <w:t xml:space="preserve">– Published in the *Journal of Ophthalmic Research* (2020).</w:t>
      </w:r>
      <w:r>
        <w:br/>
      </w:r>
      <w:r>
        <w:rPr>
          <w:bCs/>
          <w:b/>
        </w:rPr>
        <w:t xml:space="preserve">"Innovative Approaches to Glaucoma Treatment in Developing Medical Systems"</w:t>
      </w:r>
      <w:r>
        <w:t xml:space="preserve"> </w:t>
      </w:r>
      <w:r>
        <w:t xml:space="preserve">– Presented at the International Congress on Ophthalmology, Moscow (2019).</w:t>
      </w:r>
      <w:r>
        <w:br/>
      </w:r>
      <w:r>
        <w:rPr>
          <w:bCs/>
          <w:b/>
        </w:rPr>
        <w:t xml:space="preserve">"Pediatric Ophthalmology: A Regional Analysis of Access to Care in Saint Petersburg"</w:t>
      </w:r>
      <w:r>
        <w:t xml:space="preserve"> </w:t>
      </w:r>
      <w:r>
        <w:t xml:space="preserve">– Co-authored with the Saint Petersburg State University Department of Public Health (2017).</w:t>
      </w:r>
    </w:p>
    <w:bookmarkEnd w:id="28"/>
    <w:bookmarkStart w:id="29" w:name="professional-affiliations"/>
    <w:p>
      <w:pPr>
        <w:pStyle w:val="Heading3"/>
      </w:pPr>
      <w:r>
        <w:t xml:space="preserve">Professional Affiliations</w:t>
      </w:r>
    </w:p>
    <w:p>
      <w:pPr>
        <w:numPr>
          <w:ilvl w:val="0"/>
          <w:numId w:val="1005"/>
        </w:numPr>
        <w:pStyle w:val="Compact"/>
      </w:pPr>
      <w:r>
        <w:t xml:space="preserve">Russian Ophthalmological Society (ROS) – Member since 2014.</w:t>
      </w:r>
    </w:p>
    <w:p>
      <w:pPr>
        <w:numPr>
          <w:ilvl w:val="0"/>
          <w:numId w:val="1005"/>
        </w:numPr>
        <w:pStyle w:val="Compact"/>
      </w:pPr>
      <w:r>
        <w:t xml:space="preserve">European Association of Ophthalmologists (EAO) – Active participant in regional conferences.</w:t>
      </w:r>
    </w:p>
    <w:p>
      <w:pPr>
        <w:numPr>
          <w:ilvl w:val="0"/>
          <w:numId w:val="1005"/>
        </w:numPr>
        <w:pStyle w:val="Compact"/>
      </w:pPr>
      <w:r>
        <w:t xml:space="preserve">Saint Petersburg Medical Council – Regular contributor to clinical guidelines and training programs.</w:t>
      </w:r>
    </w:p>
    <w:bookmarkEnd w:id="29"/>
    <w:bookmarkStart w:id="30" w:name="community-outreach"/>
    <w:p>
      <w:pPr>
        <w:pStyle w:val="Heading3"/>
      </w:pPr>
      <w:r>
        <w:t xml:space="preserve">Community &amp; Outreach</w:t>
      </w:r>
    </w:p>
    <w:p>
      <w:pPr>
        <w:pStyle w:val="FirstParagraph"/>
      </w:pPr>
      <w:r>
        <w:t xml:space="preserve">As an Ophthalmologist in Russia Saint Petersburg, I have consistently prioritized community engagement. Organized free eye screening events for over 10,000 residents in collaboration with local schools and clinics. Served as a volunteer lecturer at the Saint Petersburg Institute of Medical Education, mentoring future ophthalmologists.</w:t>
      </w:r>
    </w:p>
    <w:bookmarkEnd w:id="30"/>
    <w:bookmarkStart w:id="31" w:name="references"/>
    <w:p>
      <w:pPr>
        <w:pStyle w:val="Heading3"/>
      </w:pPr>
      <w:r>
        <w:t xml:space="preserve">References</w:t>
      </w:r>
    </w:p>
    <w:p>
      <w:pPr>
        <w:pStyle w:val="FirstParagraph"/>
      </w:pPr>
      <w:r>
        <w:t xml:space="preserve">Available upon request. Contact: Dr. Elena Viktorovna Petrova – elena.petrova@ophthalmologist.ru</w:t>
      </w:r>
    </w:p>
    <w:bookmarkEnd w:id="31"/>
    <w:p>
      <w:pPr>
        <w:pStyle w:val="BodyText"/>
      </w:pPr>
      <w:r>
        <w:t xml:space="preserve">This Curriculum Vitae is tailored for an Ophthalmologist in Russia Saint Petersburg, emphasizing expertise, academic contributions, and commitment to advancing eye care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Russia Saint Petersburg</dc:title>
  <dc:creator/>
  <dc:language>en</dc:language>
  <cp:keywords/>
  <dcterms:created xsi:type="dcterms:W3CDTF">2026-07-28T18:30:38Z</dcterms:created>
  <dcterms:modified xsi:type="dcterms:W3CDTF">2026-07-28T18:30:38Z</dcterms:modified>
</cp:coreProperties>
</file>

<file path=docProps/custom.xml><?xml version="1.0" encoding="utf-8"?>
<Properties xmlns="http://schemas.openxmlformats.org/officeDocument/2006/custom-properties" xmlns:vt="http://schemas.openxmlformats.org/officeDocument/2006/docPropsVTypes"/>
</file>