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Singapore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SMR123456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[X] years of experience in diagnosing and treating ocular conditions. Specializing in [specific subspecialty, e.g., cataract surgery, glaucoma management, or retinal diseases], I am committed to delivering patient-centered care within the dynamic healthcare landscape of Singapore Singapore. My expertise is rooted in advanced clinical training, research contributions, and a deep understanding of the unique healthcare needs of patients in this region. As an Ophthalmologist practicing in Singapore Singapore, I have consistently prioritized innovation, ethical standards, and continuous professional development to enhance patient outcomes.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90e70fec5241f46f2a4aa2ca0e649fea62ac460"/>
    <w:p>
      <w:pPr>
        <w:pStyle w:val="Heading3"/>
      </w:pPr>
      <w:r>
        <w:t xml:space="preserve">Bachelor of Medicine and Bachelor of Surgery (MBBS)</w:t>
      </w:r>
    </w:p>
    <w:p>
      <w:pPr>
        <w:pStyle w:val="FirstParagraph"/>
      </w:pPr>
      <w:r>
        <w:t xml:space="preserve">University of [Name], [Country]</w:t>
      </w:r>
      <w:r>
        <w:br/>
      </w:r>
      <w:r>
        <w:t xml:space="preserve">Graduated: [Year]</w:t>
      </w:r>
    </w:p>
    <w:bookmarkEnd w:id="22"/>
    <w:bookmarkStart w:id="23" w:name="master-of-medicine-ophthalmology"/>
    <w:p>
      <w:pPr>
        <w:pStyle w:val="Heading3"/>
      </w:pPr>
      <w:r>
        <w:t xml:space="preserve">Master of Medicine (Ophthalmology)</w:t>
      </w:r>
    </w:p>
    <w:p>
      <w:pPr>
        <w:pStyle w:val="FirstParagraph"/>
      </w:pPr>
      <w:r>
        <w:t xml:space="preserve">National University of Singapore, Singapore Singapore</w:t>
      </w:r>
      <w:r>
        <w:br/>
      </w:r>
      <w:r>
        <w:t xml:space="preserve">Graduated: [Year]</w:t>
      </w:r>
    </w:p>
    <w:bookmarkEnd w:id="23"/>
    <w:bookmarkStart w:id="24" w:name="fellowship-in-ophthalmology"/>
    <w:p>
      <w:pPr>
        <w:pStyle w:val="Heading3"/>
      </w:pPr>
      <w:r>
        <w:t xml:space="preserve">Fellowship in Ophthalmology</w:t>
      </w:r>
    </w:p>
    <w:p>
      <w:pPr>
        <w:pStyle w:val="FirstParagraph"/>
      </w:pPr>
      <w:r>
        <w:t xml:space="preserve">Academy of Medicine, Singapore</w:t>
      </w:r>
      <w:r>
        <w:br/>
      </w:r>
      <w:r>
        <w:t xml:space="preserve">Completed: [Year]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onsultant-ophthalmologist"/>
    <w:p>
      <w:pPr>
        <w:pStyle w:val="Heading3"/>
      </w:pPr>
      <w:r>
        <w:t xml:space="preserve">Consultant Ophthalmologist</w:t>
      </w:r>
    </w:p>
    <w:p>
      <w:pPr>
        <w:pStyle w:val="FirstParagraph"/>
      </w:pPr>
      <w:r>
        <w:t xml:space="preserve">National University Hospital (NUH), Singapore Singapore</w:t>
      </w:r>
      <w:r>
        <w:br/>
      </w:r>
      <w:r>
        <w:t xml:space="preserve">Dates: [Start Year] – Present</w:t>
      </w:r>
    </w:p>
    <w:p>
      <w:pPr>
        <w:numPr>
          <w:ilvl w:val="0"/>
          <w:numId w:val="1001"/>
        </w:numPr>
        <w:pStyle w:val="Compact"/>
      </w:pPr>
      <w:r>
        <w:t xml:space="preserve">Lead clinical team in managing complex ocular cases, including refractive surgery and age-related macular degeneration.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provide holistic care for patients with systemic conditions affecting vision.</w:t>
      </w:r>
    </w:p>
    <w:p>
      <w:pPr>
        <w:numPr>
          <w:ilvl w:val="0"/>
          <w:numId w:val="1001"/>
        </w:numPr>
        <w:pStyle w:val="Compact"/>
      </w:pPr>
      <w:r>
        <w:t xml:space="preserve">Conducted research on [specific topic, e.g., diabetic retinopathy], published in peer-reviewed journals such as the Singapore Medical Journal.</w:t>
      </w:r>
    </w:p>
    <w:bookmarkEnd w:id="26"/>
    <w:bookmarkStart w:id="27" w:name="senior-resident-ophthalmologist"/>
    <w:p>
      <w:pPr>
        <w:pStyle w:val="Heading3"/>
      </w:pPr>
      <w:r>
        <w:t xml:space="preserve">Senior Resident Ophthalmologist</w:t>
      </w:r>
    </w:p>
    <w:p>
      <w:pPr>
        <w:pStyle w:val="FirstParagraph"/>
      </w:pPr>
      <w:r>
        <w:t xml:space="preserve">Singapore General Hospital (SGH), Singapore Singapore</w:t>
      </w:r>
      <w:r>
        <w:br/>
      </w:r>
      <w:r>
        <w:t xml:space="preserve">Dates: 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Managed a high volume of outpatient and inpatient cases, specializing in anterior segment diseases and surgical interventions.</w:t>
      </w:r>
    </w:p>
    <w:p>
      <w:pPr>
        <w:numPr>
          <w:ilvl w:val="0"/>
          <w:numId w:val="1002"/>
        </w:numPr>
        <w:pStyle w:val="Compact"/>
      </w:pPr>
      <w:r>
        <w:t xml:space="preserve">Trained junior medical officers and students in diagnostic techniques and treatment protocols.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guidelines for cataract surgery at SGH.</w:t>
      </w:r>
    </w:p>
    <w:bookmarkEnd w:id="27"/>
    <w:bookmarkStart w:id="28" w:name="ophthalmology-registrar"/>
    <w:p>
      <w:pPr>
        <w:pStyle w:val="Heading3"/>
      </w:pPr>
      <w:r>
        <w:t xml:space="preserve">Ophthalmology Registrar</w:t>
      </w:r>
    </w:p>
    <w:p>
      <w:pPr>
        <w:pStyle w:val="FirstParagraph"/>
      </w:pPr>
      <w:r>
        <w:t xml:space="preserve">Tan Tock Seng Hospital (TTSH), Singapore Singapore</w:t>
      </w:r>
      <w:r>
        <w:br/>
      </w:r>
      <w:r>
        <w:t xml:space="preserve">Dates: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care for patients with a wide range of ocular conditions, from glaucoma to corneal transplants.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campaigns to raise awareness about preventable blindness in Singapore Singapore.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innovative treatments for pediatric ophthalmic disorders.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Fellow of the Royal College of Ophthalmologists (FRCS), United Kingdom (Year)</w:t>
      </w:r>
    </w:p>
    <w:p>
      <w:pPr>
        <w:numPr>
          <w:ilvl w:val="0"/>
          <w:numId w:val="1004"/>
        </w:numPr>
        <w:pStyle w:val="Compact"/>
      </w:pPr>
      <w:r>
        <w:t xml:space="preserve">Member of the Singapore Medical Association (SMA)</w:t>
      </w:r>
    </w:p>
    <w:p>
      <w:pPr>
        <w:numPr>
          <w:ilvl w:val="0"/>
          <w:numId w:val="1004"/>
        </w:numPr>
        <w:pStyle w:val="Compact"/>
      </w:pPr>
      <w:r>
        <w:t xml:space="preserve">License to Practise Medicine in Singapore, issued by the Singapore Medical Council</w:t>
      </w:r>
    </w:p>
    <w:p>
      <w:pPr>
        <w:numPr>
          <w:ilvl w:val="0"/>
          <w:numId w:val="1004"/>
        </w:numPr>
        <w:pStyle w:val="Compact"/>
      </w:pPr>
      <w:r>
        <w:t xml:space="preserve">Certification in [specific procedure, e.g., laser vision correction or intraocular lens implantation]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[Title of Article], *Singapore Medical Journal*, [Year].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of Ophthalmology*, [Year].</w:t>
      </w:r>
    </w:p>
    <w:p>
      <w:pPr>
        <w:pStyle w:val="FirstParagraph"/>
      </w:pPr>
      <w:r>
        <w:rPr>
          <w:bCs/>
          <w:b/>
        </w:rPr>
        <w:t xml:space="preserve">Presentations at Conferences:</w:t>
      </w:r>
    </w:p>
    <w:p>
      <w:pPr>
        <w:numPr>
          <w:ilvl w:val="0"/>
          <w:numId w:val="1006"/>
        </w:numPr>
        <w:pStyle w:val="Compact"/>
      </w:pPr>
      <w:r>
        <w:t xml:space="preserve">Presentation on [topic] at the Asia-Pacific Society of Ophthalmology Conference, Singapore Singapore, [Year].</w:t>
      </w:r>
    </w:p>
    <w:p>
      <w:pPr>
        <w:numPr>
          <w:ilvl w:val="0"/>
          <w:numId w:val="1006"/>
        </w:numPr>
        <w:pStyle w:val="Compact"/>
      </w:pPr>
      <w:r>
        <w:t xml:space="preserve">Workshop on [specific technique] at the International Congress of Ophthalmology, [Location], [Year].</w:t>
      </w:r>
    </w:p>
    <w:bookmarkEnd w:id="31"/>
    <w:bookmarkStart w:id="32" w:name="community-engagement-volunteer-work"/>
    <w:p>
      <w:pPr>
        <w:pStyle w:val="Heading2"/>
      </w:pPr>
      <w:r>
        <w:t xml:space="preserve">Community Engagement &amp; Volunteer Work</w:t>
      </w:r>
    </w:p>
    <w:p>
      <w:pPr>
        <w:pStyle w:val="FirstParagraph"/>
      </w:pPr>
      <w:r>
        <w:rPr>
          <w:bCs/>
          <w:b/>
        </w:rPr>
        <w:t xml:space="preserve">Vision for All Initiative:</w:t>
      </w:r>
      <w:r>
        <w:t xml:space="preserve"> </w:t>
      </w:r>
      <w:r>
        <w:t xml:space="preserve">Volunteered as an Ophthalmologist to conduct free eye screenings in underserved communities across Singapore Singapore, impacting over 500 patients annually.</w:t>
      </w:r>
    </w:p>
    <w:p>
      <w:pPr>
        <w:pStyle w:val="BodyText"/>
      </w:pPr>
      <w:r>
        <w:rPr>
          <w:bCs/>
          <w:b/>
        </w:rPr>
        <w:t xml:space="preserve">Health Education Campaigns:</w:t>
      </w:r>
      <w:r>
        <w:t xml:space="preserve"> </w:t>
      </w:r>
      <w:r>
        <w:t xml:space="preserve">Collaborated with the National Eye Centre to create educational materials on early detection of eye diseases for public awareness campaigns.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Advanced (spoken and written)</w:t>
      </w:r>
    </w:p>
    <w:p>
      <w:pPr>
        <w:numPr>
          <w:ilvl w:val="0"/>
          <w:numId w:val="1007"/>
        </w:numPr>
        <w:pStyle w:val="Compact"/>
      </w:pPr>
      <w:r>
        <w:t xml:space="preserve">Malay – Basic proficiency</w:t>
      </w:r>
    </w:p>
    <w:bookmarkEnd w:id="33"/>
    <w:bookmarkStart w:id="34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8"/>
        </w:numPr>
        <w:pStyle w:val="Compact"/>
      </w:pPr>
      <w:r>
        <w:t xml:space="preserve">Expertise in advanced ophthalmic imaging technologies (e.g., OCT, fundus photography)</w:t>
      </w:r>
    </w:p>
    <w:p>
      <w:pPr>
        <w:numPr>
          <w:ilvl w:val="0"/>
          <w:numId w:val="1008"/>
        </w:numPr>
        <w:pStyle w:val="Compact"/>
      </w:pPr>
      <w:r>
        <w:t xml:space="preserve">Fluency in using electronic health records (EHR) systems common in Singapore healthcare institutions</w:t>
      </w:r>
    </w:p>
    <w:p>
      <w:pPr>
        <w:numPr>
          <w:ilvl w:val="0"/>
          <w:numId w:val="1008"/>
        </w:numPr>
        <w:pStyle w:val="Compact"/>
      </w:pPr>
      <w:r>
        <w:t xml:space="preserve">Certified in basic life support (BLS) and advanced cardiac life support (ACLS)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[email@example.com] or +65 9876 5432.</w:t>
      </w:r>
    </w:p>
    <w:p>
      <w:pPr>
        <w:pStyle w:val="BodyText"/>
      </w:pPr>
      <w:r>
        <w:rPr>
          <w:iCs/>
          <w:i/>
        </w:rPr>
        <w:t xml:space="preserve">This Curriculum Vitae is tailored for an Ophthalmologist in Singapore Singapore, emphasizing clinical excellence, research contributions, and community impact within the region's healthcare framework.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Singapore Singapore</dc:title>
  <dc:creator/>
  <dc:language>en</dc:language>
  <cp:keywords/>
  <dcterms:created xsi:type="dcterms:W3CDTF">2026-06-02T05:53:43Z</dcterms:created>
  <dcterms:modified xsi:type="dcterms:W3CDTF">2026-06-02T05:53:43Z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