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curriculum-vitae"/>
    <w:p>
      <w:pPr>
        <w:pStyle w:val="Heading1"/>
      </w:pPr>
      <w:r>
        <w:t xml:space="preserve">Curriculum Vitae</w:t>
      </w:r>
    </w:p>
    <w:bookmarkStart w:id="33" w:name="ophthalmologist-south-africa-cape-town"/>
    <w:p>
      <w:pPr>
        <w:pStyle w:val="Heading2"/>
      </w:pPr>
      <w:r>
        <w:t xml:space="preserve">Ophthalmologist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+27 [Phone Number]</w:t>
      </w:r>
    </w:p>
    <w:p>
      <w:pPr>
        <w:pStyle w:val="BodyText"/>
      </w:pPr>
      <w:r>
        <w:rPr>
          <w:bCs/>
          <w:b/>
        </w:rPr>
        <w:t xml:space="preserve">Address:</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highly skilled and dedicated Ophthalmologist with over [X] years of experience in South Africa Cape Town. Specializing in comprehensive eye care, surgical interventions, and advanced diagnostic techniques. Committed to providing excellence in patient care while contributing to the development of ophthalmology services in South Africa's diverse healthcare landscape.</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(MBChB)</w:t>
      </w:r>
      <w:r>
        <w:t xml:space="preserve"> </w:t>
      </w:r>
      <w:r>
        <w:t xml:space="preserve">– University of Cape Town, South Africa (Year)</w:t>
      </w:r>
    </w:p>
    <w:p>
      <w:pPr>
        <w:numPr>
          <w:ilvl w:val="0"/>
          <w:numId w:val="1001"/>
        </w:numPr>
        <w:pStyle w:val="Compact"/>
      </w:pPr>
      <w:r>
        <w:rPr>
          <w:bCs/>
          <w:b/>
        </w:rPr>
        <w:t xml:space="preserve">M.D. in Ophthalmology</w:t>
      </w:r>
      <w:r>
        <w:t xml:space="preserve"> </w:t>
      </w:r>
      <w:r>
        <w:t xml:space="preserve">– University of Stellenbosch, South Africa (Year)</w:t>
      </w:r>
    </w:p>
    <w:p>
      <w:pPr>
        <w:numPr>
          <w:ilvl w:val="0"/>
          <w:numId w:val="1001"/>
        </w:numPr>
        <w:pStyle w:val="Compact"/>
      </w:pPr>
      <w:r>
        <w:rPr>
          <w:bCs/>
          <w:b/>
        </w:rPr>
        <w:t xml:space="preserve">Fellowship in Cataract and Refractive Surgery</w:t>
      </w:r>
      <w:r>
        <w:t xml:space="preserve"> </w:t>
      </w:r>
      <w:r>
        <w:t xml:space="preserve">– Groote Schuur Hospital, Cape Town, South Africa (Year)</w:t>
      </w:r>
    </w:p>
    <w:p>
      <w:pPr>
        <w:numPr>
          <w:ilvl w:val="0"/>
          <w:numId w:val="1001"/>
        </w:numPr>
        <w:pStyle w:val="Compact"/>
      </w:pPr>
      <w:r>
        <w:rPr>
          <w:bCs/>
          <w:b/>
        </w:rPr>
        <w:t xml:space="preserve">Certification in Glaucoma Management</w:t>
      </w:r>
      <w:r>
        <w:t xml:space="preserve"> </w:t>
      </w:r>
      <w:r>
        <w:t xml:space="preserve">– South African College of Ophthalmology (SACO) (Year)</w:t>
      </w:r>
    </w:p>
    <w:bookmarkEnd w:id="22"/>
    <w:bookmarkStart w:id="26" w:name="professional-experience"/>
    <w:p>
      <w:pPr>
        <w:pStyle w:val="Heading3"/>
      </w:pPr>
      <w:r>
        <w:t xml:space="preserve">Professional Experience</w:t>
      </w:r>
    </w:p>
    <w:bookmarkStart w:id="23" w:name="Xd55b8b7fe618f3d510677e8450e61debb57d373"/>
    <w:p>
      <w:pPr>
        <w:pStyle w:val="Heading4"/>
      </w:pPr>
      <w:r>
        <w:t xml:space="preserve">Ophthalmologist | Cape Town Eye Clinic, South Africa</w:t>
      </w:r>
    </w:p>
    <w:p>
      <w:pPr>
        <w:pStyle w:val="FirstParagraph"/>
      </w:pPr>
      <w:r>
        <w:rPr>
          <w:iCs/>
          <w:i/>
        </w:rPr>
        <w:t xml:space="preserve">January 2015 – Present</w:t>
      </w:r>
    </w:p>
    <w:p>
      <w:pPr>
        <w:numPr>
          <w:ilvl w:val="0"/>
          <w:numId w:val="1002"/>
        </w:numPr>
        <w:pStyle w:val="Compact"/>
      </w:pPr>
      <w:r>
        <w:t xml:space="preserve">Provide comprehensive eye care services, including diagnosis and treatment of ocular diseases such as cataracts, glaucoma, and diabetic retinopathy.</w:t>
      </w:r>
    </w:p>
    <w:p>
      <w:pPr>
        <w:numPr>
          <w:ilvl w:val="0"/>
          <w:numId w:val="1002"/>
        </w:numPr>
        <w:pStyle w:val="Compact"/>
      </w:pPr>
      <w:r>
        <w:t xml:space="preserve">Perform advanced surgical procedures like phacoemulsification, corneal transplants, and laser vision correction.</w:t>
      </w:r>
    </w:p>
    <w:p>
      <w:pPr>
        <w:numPr>
          <w:ilvl w:val="0"/>
          <w:numId w:val="1002"/>
        </w:numPr>
        <w:pStyle w:val="Compact"/>
      </w:pPr>
      <w:r>
        <w:t xml:space="preserve">Collaborate with multidisciplinary teams to manage complex cases in a high-volume clinical environment in South Africa Cape Town.</w:t>
      </w:r>
    </w:p>
    <w:p>
      <w:pPr>
        <w:numPr>
          <w:ilvl w:val="0"/>
          <w:numId w:val="1002"/>
        </w:numPr>
        <w:pStyle w:val="Compact"/>
      </w:pPr>
      <w:r>
        <w:t xml:space="preserve">Lead patient education programs focused on eye health awareness, particularly in underserved communities across the Western Cape.</w:t>
      </w:r>
    </w:p>
    <w:bookmarkEnd w:id="23"/>
    <w:bookmarkStart w:id="24" w:name="Xa3da69bb5ec90e57280a6de466d2b4c13382ff6"/>
    <w:p>
      <w:pPr>
        <w:pStyle w:val="Heading4"/>
      </w:pPr>
      <w:r>
        <w:t xml:space="preserve">Ophthalmologist | Tygerberg Hospital, Cape Town</w:t>
      </w:r>
    </w:p>
    <w:p>
      <w:pPr>
        <w:pStyle w:val="FirstParagraph"/>
      </w:pPr>
      <w:r>
        <w:rPr>
          <w:iCs/>
          <w:i/>
        </w:rPr>
        <w:t xml:space="preserve">June 2010 – December 2014</w:t>
      </w:r>
    </w:p>
    <w:p>
      <w:pPr>
        <w:numPr>
          <w:ilvl w:val="0"/>
          <w:numId w:val="1003"/>
        </w:numPr>
        <w:pStyle w:val="Compact"/>
      </w:pPr>
      <w:r>
        <w:t xml:space="preserve">Managed inpatient and outpatient departments, ensuring efficient care delivery for a diverse patient population in South Africa.</w:t>
      </w:r>
    </w:p>
    <w:p>
      <w:pPr>
        <w:numPr>
          <w:ilvl w:val="0"/>
          <w:numId w:val="1003"/>
        </w:numPr>
        <w:pStyle w:val="Compact"/>
      </w:pPr>
      <w:r>
        <w:t xml:space="preserve">Conducted research on ocular conditions prevalent in African populations, contributing to publications in regional medical journals.</w:t>
      </w:r>
    </w:p>
    <w:p>
      <w:pPr>
        <w:numPr>
          <w:ilvl w:val="0"/>
          <w:numId w:val="1003"/>
        </w:numPr>
        <w:pStyle w:val="Compact"/>
      </w:pPr>
      <w:r>
        <w:t xml:space="preserve">Served as a clinical supervisor for medical students and residents, fostering the next generation of ophthalmologists in Cape Town.</w:t>
      </w:r>
    </w:p>
    <w:bookmarkEnd w:id="24"/>
    <w:bookmarkStart w:id="25" w:name="X17cf10edefff5a29931f331ec11b9d3947c324e"/>
    <w:p>
      <w:pPr>
        <w:pStyle w:val="Heading4"/>
      </w:pPr>
      <w:r>
        <w:t xml:space="preserve">Assistant Ophthalmologist | Groote Schuur Hospital, Cape Town</w:t>
      </w:r>
    </w:p>
    <w:p>
      <w:pPr>
        <w:pStyle w:val="FirstParagraph"/>
      </w:pPr>
      <w:r>
        <w:rPr>
          <w:iCs/>
          <w:i/>
        </w:rPr>
        <w:t xml:space="preserve">January 2008 – May 2010</w:t>
      </w:r>
    </w:p>
    <w:p>
      <w:pPr>
        <w:numPr>
          <w:ilvl w:val="0"/>
          <w:numId w:val="1004"/>
        </w:numPr>
        <w:pStyle w:val="Compact"/>
      </w:pPr>
      <w:r>
        <w:t xml:space="preserve">Supported senior consultants in managing a wide range of ocular pathologies, including trauma and congenital conditions.</w:t>
      </w:r>
    </w:p>
    <w:p>
      <w:pPr>
        <w:numPr>
          <w:ilvl w:val="0"/>
          <w:numId w:val="1004"/>
        </w:numPr>
        <w:pStyle w:val="Compact"/>
      </w:pPr>
      <w:r>
        <w:t xml:space="preserve">Participated in community outreach programs to improve access to eye care for rural and low-income populations in South Africa.</w:t>
      </w:r>
    </w:p>
    <w:bookmarkEnd w:id="25"/>
    <w:bookmarkEnd w:id="26"/>
    <w:bookmarkStart w:id="27" w:name="skills"/>
    <w:p>
      <w:pPr>
        <w:pStyle w:val="Heading3"/>
      </w:pPr>
      <w:r>
        <w:t xml:space="preserve">Skills</w:t>
      </w:r>
    </w:p>
    <w:p>
      <w:pPr>
        <w:numPr>
          <w:ilvl w:val="0"/>
          <w:numId w:val="1005"/>
        </w:numPr>
        <w:pStyle w:val="Compact"/>
      </w:pPr>
      <w:r>
        <w:t xml:space="preserve">Advanced surgical skills in cataract, glaucoma, and refractive procedures</w:t>
      </w:r>
    </w:p>
    <w:p>
      <w:pPr>
        <w:numPr>
          <w:ilvl w:val="0"/>
          <w:numId w:val="1005"/>
        </w:numPr>
        <w:pStyle w:val="Compact"/>
      </w:pPr>
      <w:r>
        <w:t xml:space="preserve">Expertise in diagnostic technologies (e.g., OCT, visual field analysis)</w:t>
      </w:r>
    </w:p>
    <w:p>
      <w:pPr>
        <w:numPr>
          <w:ilvl w:val="0"/>
          <w:numId w:val="1005"/>
        </w:numPr>
        <w:pStyle w:val="Compact"/>
      </w:pPr>
      <w:r>
        <w:t xml:space="preserve">Strong communication and patient counseling abilities</w:t>
      </w:r>
    </w:p>
    <w:p>
      <w:pPr>
        <w:numPr>
          <w:ilvl w:val="0"/>
          <w:numId w:val="1005"/>
        </w:numPr>
        <w:pStyle w:val="Compact"/>
      </w:pPr>
      <w:r>
        <w:t xml:space="preserve">Familiarity with South Africa's public and private healthcare systems</w:t>
      </w:r>
    </w:p>
    <w:p>
      <w:pPr>
        <w:numPr>
          <w:ilvl w:val="0"/>
          <w:numId w:val="1005"/>
        </w:numPr>
        <w:pStyle w:val="Compact"/>
      </w:pPr>
      <w:r>
        <w:t xml:space="preserve">Fluency in English, Afrikaans, and [other languages if applicable]</w:t>
      </w:r>
    </w:p>
    <w:bookmarkEnd w:id="27"/>
    <w:bookmarkStart w:id="28" w:name="certifications-memberships"/>
    <w:p>
      <w:pPr>
        <w:pStyle w:val="Heading3"/>
      </w:pPr>
      <w:r>
        <w:t xml:space="preserve">Certifications &amp; Memberships</w:t>
      </w:r>
    </w:p>
    <w:p>
      <w:pPr>
        <w:numPr>
          <w:ilvl w:val="0"/>
          <w:numId w:val="1006"/>
        </w:numPr>
        <w:pStyle w:val="Compact"/>
      </w:pPr>
      <w:r>
        <w:rPr>
          <w:bCs/>
          <w:b/>
        </w:rPr>
        <w:t xml:space="preserve">South African College of Ophthalmology (SACO)</w:t>
      </w:r>
      <w:r>
        <w:t xml:space="preserve"> </w:t>
      </w:r>
      <w:r>
        <w:t xml:space="preserve">– Fellowship Member (Year)</w:t>
      </w:r>
    </w:p>
    <w:p>
      <w:pPr>
        <w:numPr>
          <w:ilvl w:val="0"/>
          <w:numId w:val="1006"/>
        </w:numPr>
        <w:pStyle w:val="Compact"/>
      </w:pPr>
      <w:r>
        <w:rPr>
          <w:bCs/>
          <w:b/>
        </w:rPr>
        <w:t xml:space="preserve">Certified in Ophthalmic Photography</w:t>
      </w:r>
      <w:r>
        <w:t xml:space="preserve"> </w:t>
      </w:r>
      <w:r>
        <w:t xml:space="preserve">– Royal College of Ophthalmologists, UK (Year)</w:t>
      </w:r>
    </w:p>
    <w:p>
      <w:pPr>
        <w:numPr>
          <w:ilvl w:val="0"/>
          <w:numId w:val="1006"/>
        </w:numPr>
        <w:pStyle w:val="Compact"/>
      </w:pPr>
      <w:r>
        <w:rPr>
          <w:bCs/>
          <w:b/>
        </w:rPr>
        <w:t xml:space="preserve">Member, South African Medical Association (SAMJ)</w:t>
      </w:r>
    </w:p>
    <w:p>
      <w:pPr>
        <w:numPr>
          <w:ilvl w:val="0"/>
          <w:numId w:val="1006"/>
        </w:numPr>
        <w:pStyle w:val="Compact"/>
      </w:pPr>
      <w:r>
        <w:rPr>
          <w:bCs/>
          <w:b/>
        </w:rPr>
        <w:t xml:space="preserve">Member, International Council of Ophthalmology (ICO)</w:t>
      </w:r>
    </w:p>
    <w:bookmarkEnd w:id="28"/>
    <w:bookmarkStart w:id="29" w:name="publications-research"/>
    <w:p>
      <w:pPr>
        <w:pStyle w:val="Heading3"/>
      </w:pPr>
      <w:r>
        <w:t xml:space="preserve">Publications &amp; Research</w:t>
      </w:r>
    </w:p>
    <w:p>
      <w:pPr>
        <w:numPr>
          <w:ilvl w:val="0"/>
          <w:numId w:val="1007"/>
        </w:numPr>
        <w:pStyle w:val="Compact"/>
      </w:pPr>
      <w:r>
        <w:t xml:space="preserve">"Epidemiology of Diabetic Retinopathy in Cape Town: A Cross-Sectional Study" – *South African Journal of Ophthalmology* (2020).</w:t>
      </w:r>
    </w:p>
    <w:p>
      <w:pPr>
        <w:numPr>
          <w:ilvl w:val="0"/>
          <w:numId w:val="1007"/>
        </w:numPr>
        <w:pStyle w:val="Compact"/>
      </w:pPr>
      <w:r>
        <w:t xml:space="preserve">"Innovative Approaches to Cataract Surgery in Resource-Limited Settings" – *Journal of the South African Medical Association* (2018).</w:t>
      </w:r>
    </w:p>
    <w:p>
      <w:pPr>
        <w:numPr>
          <w:ilvl w:val="0"/>
          <w:numId w:val="1007"/>
        </w:numPr>
        <w:pStyle w:val="Compact"/>
      </w:pPr>
      <w:r>
        <w:t xml:space="preserve">Presented at the 15th Annual Congress of the South African Ophthalmological Society (2021), Cape Town.</w:t>
      </w:r>
    </w:p>
    <w:bookmarkEnd w:id="29"/>
    <w:bookmarkStart w:id="30" w:name="community-engagement"/>
    <w:p>
      <w:pPr>
        <w:pStyle w:val="Heading3"/>
      </w:pPr>
      <w:r>
        <w:t xml:space="preserve">Community Engagement</w:t>
      </w:r>
    </w:p>
    <w:p>
      <w:pPr>
        <w:pStyle w:val="FirstParagraph"/>
      </w:pPr>
      <w:r>
        <w:t xml:space="preserve">Active participant in initiatives to improve eye health in South Africa Cape Town, including:</w:t>
      </w:r>
    </w:p>
    <w:p>
      <w:pPr>
        <w:numPr>
          <w:ilvl w:val="0"/>
          <w:numId w:val="1008"/>
        </w:numPr>
        <w:pStyle w:val="Compact"/>
      </w:pPr>
      <w:r>
        <w:t xml:space="preserve">Volunteering with the "Sight Savers South Africa" program to provide free eye screenings in informal settlements.</w:t>
      </w:r>
    </w:p>
    <w:p>
      <w:pPr>
        <w:numPr>
          <w:ilvl w:val="0"/>
          <w:numId w:val="1008"/>
        </w:numPr>
        <w:pStyle w:val="Compact"/>
      </w:pPr>
      <w:r>
        <w:t xml:space="preserve">Partnering with local NGOs to educate schoolchildren on eye hygiene and the prevention of childhood blindness.</w:t>
      </w:r>
    </w:p>
    <w:bookmarkEnd w:id="30"/>
    <w:bookmarkStart w:id="31" w:name="languages"/>
    <w:p>
      <w:pPr>
        <w:pStyle w:val="Heading3"/>
      </w:pPr>
      <w:r>
        <w:t xml:space="preserve">Languages</w:t>
      </w:r>
    </w:p>
    <w:p>
      <w:pPr>
        <w:numPr>
          <w:ilvl w:val="0"/>
          <w:numId w:val="1009"/>
        </w:numPr>
        <w:pStyle w:val="Compact"/>
      </w:pPr>
      <w:r>
        <w:t xml:space="preserve">English (Native)</w:t>
      </w:r>
    </w:p>
    <w:p>
      <w:pPr>
        <w:numPr>
          <w:ilvl w:val="0"/>
          <w:numId w:val="1009"/>
        </w:numPr>
        <w:pStyle w:val="Compact"/>
      </w:pPr>
      <w:r>
        <w:t xml:space="preserve">Afrikaans (Fluent)</w:t>
      </w:r>
    </w:p>
    <w:p>
      <w:pPr>
        <w:numPr>
          <w:ilvl w:val="0"/>
          <w:numId w:val="1009"/>
        </w:numPr>
        <w:pStyle w:val="Compact"/>
      </w:pPr>
      <w:r>
        <w:t xml:space="preserve">[Other languages if applicable]</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iCs/>
          <w:i/>
        </w:rPr>
        <w:t xml:space="preserve">Curriculum Vitae for Ophthalmologist in South Africa Cape Town –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South Africa Cape Town</dc:title>
  <dc:creator/>
  <dc:language>en</dc:language>
  <cp:keywords/>
  <dcterms:created xsi:type="dcterms:W3CDTF">2026-07-28T15:48:22Z</dcterms:created>
  <dcterms:modified xsi:type="dcterms:W3CDTF">2026-07-28T15:48:22Z</dcterms:modified>
</cp:coreProperties>
</file>

<file path=docProps/custom.xml><?xml version="1.0" encoding="utf-8"?>
<Properties xmlns="http://schemas.openxmlformats.org/officeDocument/2006/custom-properties" xmlns:vt="http://schemas.openxmlformats.org/officeDocument/2006/docPropsVTypes"/>
</file>