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curriculum-vitae"/>
    <w:p>
      <w:pPr>
        <w:pStyle w:val="Heading1"/>
      </w:pPr>
      <w:r>
        <w:rPr>
          <w:bCs/>
          <w:b/>
        </w:rPr>
        <w:t xml:space="preserve">Curriculum Vitae</w:t>
      </w:r>
    </w:p>
    <w:bookmarkStart w:id="30" w:name="ophthalmologist-south-korea-seoul"/>
    <w:p>
      <w:pPr>
        <w:pStyle w:val="Heading2"/>
      </w:pPr>
      <w:r>
        <w:rPr>
          <w:bCs/>
          <w:b/>
        </w:rPr>
        <w:t xml:space="preserve">Ophthalmologist – South Korea Seoul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Jane Smith</w:t>
      </w:r>
      <w:r>
        <w:br/>
      </w:r>
      <w:r>
        <w:rPr>
          <w:bCs/>
          <w:b/>
        </w:rPr>
        <w:t xml:space="preserve">Email:</w:t>
      </w:r>
      <w:r>
        <w:t xml:space="preserve"> </w:t>
      </w:r>
      <w:r>
        <w:t xml:space="preserve">janesmith@ophthalmology.co.kr</w:t>
      </w:r>
      <w:r>
        <w:br/>
      </w:r>
      <w:r>
        <w:rPr>
          <w:bCs/>
          <w:b/>
        </w:rPr>
        <w:t xml:space="preserve">Phone:</w:t>
      </w:r>
      <w:r>
        <w:t xml:space="preserve"> </w:t>
      </w:r>
      <w:r>
        <w:t xml:space="preserve">+82-10-1234-5678</w:t>
      </w:r>
      <w:r>
        <w:br/>
      </w:r>
      <w:r>
        <w:rPr>
          <w:bCs/>
          <w:b/>
        </w:rPr>
        <w:t xml:space="preserve">Address:</w:t>
      </w:r>
      <w:r>
        <w:t xml:space="preserve"> </w:t>
      </w:r>
      <w:r>
        <w:t xml:space="preserve">Seoul, South Korea</w:t>
      </w:r>
    </w:p>
    <w:bookmarkEnd w:id="20"/>
    <w:bookmarkStart w:id="21" w:name="professional-summary"/>
    <w:p>
      <w:pPr>
        <w:pStyle w:val="Heading3"/>
      </w:pPr>
      <w:r>
        <w:t xml:space="preserve">Professional Summary</w:t>
      </w:r>
    </w:p>
    <w:p>
      <w:pPr>
        <w:pStyle w:val="FirstParagraph"/>
      </w:pPr>
      <w:r>
        <w:t xml:space="preserve">A highly dedicated and experienced Ophthalmologist with over 10 years of clinical practice in South Korea Seoul. Specializing in comprehensive eye care, including cataract surgery, refractive procedures, glaucoma management, and pediatric ophthalmology. Committed to advancing ophthalmic care through research and innovation while providing patient-centered services tailored to the unique needs of South Korean patients. Proven expertise in utilizing cutting-edge technologies such as femtosecond lasers and advanced diagnostic imaging systems.</w:t>
      </w:r>
    </w:p>
    <w:bookmarkEnd w:id="21"/>
    <w:bookmarkStart w:id="22" w:name="education"/>
    <w:p>
      <w:pPr>
        <w:pStyle w:val="Heading3"/>
      </w:pPr>
      <w:r>
        <w:t xml:space="preserve">Education</w:t>
      </w:r>
    </w:p>
    <w:p>
      <w:pPr>
        <w:numPr>
          <w:ilvl w:val="0"/>
          <w:numId w:val="1001"/>
        </w:numPr>
        <w:pStyle w:val="Compact"/>
      </w:pPr>
      <w:r>
        <w:rPr>
          <w:bCs/>
          <w:b/>
        </w:rPr>
        <w:t xml:space="preserve">PhD in Ophthalmology</w:t>
      </w:r>
      <w:r>
        <w:t xml:space="preserve">, Seoul National University College of Medicine, Seoul, South Korea (2010–2015)</w:t>
      </w:r>
    </w:p>
    <w:p>
      <w:pPr>
        <w:numPr>
          <w:ilvl w:val="0"/>
          <w:numId w:val="1001"/>
        </w:numPr>
        <w:pStyle w:val="Compact"/>
      </w:pPr>
      <w:r>
        <w:rPr>
          <w:bCs/>
          <w:b/>
        </w:rPr>
        <w:t xml:space="preserve">MSc in Clinical Ophthalmology</w:t>
      </w:r>
      <w:r>
        <w:t xml:space="preserve">, Yonsei University Medical School, Seoul, South Korea (2008–2010)</w:t>
      </w:r>
    </w:p>
    <w:p>
      <w:pPr>
        <w:numPr>
          <w:ilvl w:val="0"/>
          <w:numId w:val="1001"/>
        </w:numPr>
        <w:pStyle w:val="Compact"/>
      </w:pPr>
      <w:r>
        <w:rPr>
          <w:bCs/>
          <w:b/>
        </w:rPr>
        <w:t xml:space="preserve">MBBS</w:t>
      </w:r>
      <w:r>
        <w:t xml:space="preserve">, University of Tokyo, Japan (2004–2014) – Dual Nationality Certification for South Korea</w:t>
      </w:r>
    </w:p>
    <w:bookmarkEnd w:id="22"/>
    <w:bookmarkStart w:id="23" w:name="residency-and-fellowship-training"/>
    <w:p>
      <w:pPr>
        <w:pStyle w:val="Heading3"/>
      </w:pPr>
      <w:r>
        <w:t xml:space="preserve">Residency and Fellowship Training</w:t>
      </w:r>
    </w:p>
    <w:p>
      <w:pPr>
        <w:numPr>
          <w:ilvl w:val="0"/>
          <w:numId w:val="1002"/>
        </w:numPr>
        <w:pStyle w:val="Compact"/>
      </w:pPr>
      <w:r>
        <w:rPr>
          <w:bCs/>
          <w:b/>
        </w:rPr>
        <w:t xml:space="preserve">Residency in Ophthalmology</w:t>
      </w:r>
      <w:r>
        <w:t xml:space="preserve">, Seoul St. Mary’s Hospital, Catholic University of Korea (2015–2018)</w:t>
      </w:r>
    </w:p>
    <w:p>
      <w:pPr>
        <w:numPr>
          <w:ilvl w:val="0"/>
          <w:numId w:val="1002"/>
        </w:numPr>
        <w:pStyle w:val="Compact"/>
      </w:pPr>
      <w:r>
        <w:rPr>
          <w:bCs/>
          <w:b/>
        </w:rPr>
        <w:t xml:space="preserve">Fellowship in Corneal and Refractive Surgery</w:t>
      </w:r>
      <w:r>
        <w:t xml:space="preserve">, Asan Medical Center, Seoul, South Korea (2019–2020)</w:t>
      </w:r>
    </w:p>
    <w:p>
      <w:pPr>
        <w:numPr>
          <w:ilvl w:val="0"/>
          <w:numId w:val="1002"/>
        </w:numPr>
        <w:pStyle w:val="Compact"/>
      </w:pPr>
      <w:r>
        <w:rPr>
          <w:bCs/>
          <w:b/>
        </w:rPr>
        <w:t xml:space="preserve">Fellowship in Pediatric Ophthalmology</w:t>
      </w:r>
      <w:r>
        <w:t xml:space="preserve">, Seoul National University Hospital (2021–2023)</w:t>
      </w:r>
    </w:p>
    <w:bookmarkEnd w:id="23"/>
    <w:bookmarkStart w:id="24" w:name="clinical-experience"/>
    <w:p>
      <w:pPr>
        <w:pStyle w:val="Heading3"/>
      </w:pPr>
      <w:r>
        <w:t xml:space="preserve">Clinical Experience</w:t>
      </w:r>
    </w:p>
    <w:p>
      <w:pPr>
        <w:numPr>
          <w:ilvl w:val="0"/>
          <w:numId w:val="1003"/>
        </w:numPr>
        <w:pStyle w:val="Compact"/>
      </w:pPr>
      <w:r>
        <w:rPr>
          <w:bCs/>
          <w:b/>
        </w:rPr>
        <w:t xml:space="preserve">Senior Ophthalmologist</w:t>
      </w:r>
      <w:r>
        <w:t xml:space="preserve">, Seoul Eye Clinic (2018–Present)</w:t>
      </w:r>
    </w:p>
    <w:p>
      <w:pPr>
        <w:numPr>
          <w:ilvl w:val="0"/>
          <w:numId w:val="1003"/>
        </w:numPr>
        <w:pStyle w:val="Compact"/>
      </w:pPr>
      <w:r>
        <w:rPr>
          <w:bCs/>
          <w:b/>
        </w:rPr>
        <w:t xml:space="preserve">Ophthalmologist</w:t>
      </w:r>
      <w:r>
        <w:t xml:space="preserve">, Asan Medical Center, Seoul (2015–2018)</w:t>
      </w:r>
    </w:p>
    <w:p>
      <w:pPr>
        <w:numPr>
          <w:ilvl w:val="0"/>
          <w:numId w:val="1003"/>
        </w:numPr>
        <w:pStyle w:val="Compact"/>
      </w:pPr>
      <w:r>
        <w:rPr>
          <w:bCs/>
          <w:b/>
        </w:rPr>
        <w:t xml:space="preserve">Research Fellow</w:t>
      </w:r>
      <w:r>
        <w:t xml:space="preserve">, Seoul National University Hospital (2013–2015)</w:t>
      </w:r>
    </w:p>
    <w:bookmarkEnd w:id="24"/>
    <w:bookmarkStart w:id="25" w:name="research-and-publications"/>
    <w:p>
      <w:pPr>
        <w:pStyle w:val="Heading3"/>
      </w:pPr>
      <w:r>
        <w:t xml:space="preserve">Research and Publications</w:t>
      </w:r>
    </w:p>
    <w:p>
      <w:pPr>
        <w:numPr>
          <w:ilvl w:val="0"/>
          <w:numId w:val="1004"/>
        </w:numPr>
        <w:pStyle w:val="Compact"/>
      </w:pPr>
      <w:r>
        <w:rPr>
          <w:bCs/>
          <w:b/>
        </w:rPr>
        <w:t xml:space="preserve">“Advancements in Femtosecond Laser Technology for Cataract Surgery in South Korea”</w:t>
      </w:r>
      <w:r>
        <w:t xml:space="preserve">, Journal of Korean Ophthalmological Society (2021)</w:t>
      </w:r>
    </w:p>
    <w:p>
      <w:pPr>
        <w:numPr>
          <w:ilvl w:val="0"/>
          <w:numId w:val="1004"/>
        </w:numPr>
        <w:pStyle w:val="Compact"/>
      </w:pPr>
      <w:r>
        <w:rPr>
          <w:bCs/>
          <w:b/>
        </w:rPr>
        <w:t xml:space="preserve">“Epidemiology of Myopia Among South Korean Adolescents: A 5-Year Study”</w:t>
      </w:r>
      <w:r>
        <w:t xml:space="preserve">, Korean Journal of Ophthalmology (2019)</w:t>
      </w:r>
    </w:p>
    <w:p>
      <w:pPr>
        <w:numPr>
          <w:ilvl w:val="0"/>
          <w:numId w:val="1004"/>
        </w:numPr>
        <w:pStyle w:val="Compact"/>
      </w:pPr>
      <w:r>
        <w:rPr>
          <w:bCs/>
          <w:b/>
        </w:rPr>
        <w:t xml:space="preserve">“Innovative Approaches to Glaucoma Management in Urban Populations”</w:t>
      </w:r>
      <w:r>
        <w:t xml:space="preserve">, Asian Journal of Ophthalmology (2017)</w:t>
      </w:r>
    </w:p>
    <w:bookmarkEnd w:id="25"/>
    <w:bookmarkStart w:id="26" w:name="professional-affiliations"/>
    <w:p>
      <w:pPr>
        <w:pStyle w:val="Heading3"/>
      </w:pPr>
      <w:r>
        <w:t xml:space="preserve">Professional Affiliations</w:t>
      </w:r>
    </w:p>
    <w:p>
      <w:pPr>
        <w:numPr>
          <w:ilvl w:val="0"/>
          <w:numId w:val="1005"/>
        </w:numPr>
        <w:pStyle w:val="Compact"/>
      </w:pPr>
      <w:r>
        <w:t xml:space="preserve">Member, Korean Ophthalmological Society (KOS) – Since 2015</w:t>
      </w:r>
    </w:p>
    <w:p>
      <w:pPr>
        <w:numPr>
          <w:ilvl w:val="0"/>
          <w:numId w:val="1005"/>
        </w:numPr>
        <w:pStyle w:val="Compact"/>
      </w:pPr>
      <w:r>
        <w:t xml:space="preserve">Member, American Academy of Ophthalmology (AAO) – International Affiliate</w:t>
      </w:r>
    </w:p>
    <w:p>
      <w:pPr>
        <w:numPr>
          <w:ilvl w:val="0"/>
          <w:numId w:val="1005"/>
        </w:numPr>
        <w:pStyle w:val="Compact"/>
      </w:pPr>
      <w:r>
        <w:t xml:space="preserve">Vice President, Seoul Eye Care Association (2021–Present)</w:t>
      </w:r>
    </w:p>
    <w:bookmarkEnd w:id="26"/>
    <w:bookmarkStart w:id="27" w:name="skills-and-certifications"/>
    <w:p>
      <w:pPr>
        <w:pStyle w:val="Heading3"/>
      </w:pPr>
      <w:r>
        <w:t xml:space="preserve">Skills and Certifications</w:t>
      </w:r>
    </w:p>
    <w:p>
      <w:pPr>
        <w:numPr>
          <w:ilvl w:val="0"/>
          <w:numId w:val="1006"/>
        </w:numPr>
        <w:pStyle w:val="Compact"/>
      </w:pPr>
      <w:r>
        <w:rPr>
          <w:bCs/>
          <w:b/>
        </w:rPr>
        <w:t xml:space="preserve">Certified in Ophthalmic Surgery</w:t>
      </w:r>
      <w:r>
        <w:t xml:space="preserve"> </w:t>
      </w:r>
      <w:r>
        <w:t xml:space="preserve">– Korean Medical Licensing Board (2015)</w:t>
      </w:r>
    </w:p>
    <w:p>
      <w:pPr>
        <w:numPr>
          <w:ilvl w:val="0"/>
          <w:numId w:val="1006"/>
        </w:numPr>
        <w:pStyle w:val="Compact"/>
      </w:pPr>
      <w:r>
        <w:rPr>
          <w:bCs/>
          <w:b/>
        </w:rPr>
        <w:t xml:space="preserve">Fellowship Training in Corneal Transplantation</w:t>
      </w:r>
      <w:r>
        <w:t xml:space="preserve"> </w:t>
      </w:r>
      <w:r>
        <w:t xml:space="preserve">– Asan Medical Center, Seoul (2020)</w:t>
      </w:r>
    </w:p>
    <w:p>
      <w:pPr>
        <w:numPr>
          <w:ilvl w:val="0"/>
          <w:numId w:val="1006"/>
        </w:numPr>
        <w:pStyle w:val="Compact"/>
      </w:pPr>
      <w:r>
        <w:rPr>
          <w:bCs/>
          <w:b/>
        </w:rPr>
        <w:t xml:space="preserve">Proficient in OCT, Fundus Photography, and Visual Field Analysis</w:t>
      </w:r>
    </w:p>
    <w:p>
      <w:pPr>
        <w:numPr>
          <w:ilvl w:val="0"/>
          <w:numId w:val="1006"/>
        </w:numPr>
        <w:pStyle w:val="Compact"/>
      </w:pPr>
      <w:r>
        <w:rPr>
          <w:bCs/>
          <w:b/>
        </w:rPr>
        <w:t xml:space="preserve">Fluent in Korean and English</w:t>
      </w:r>
    </w:p>
    <w:bookmarkEnd w:id="27"/>
    <w:bookmarkStart w:id="28" w:name="languages"/>
    <w:p>
      <w:pPr>
        <w:pStyle w:val="Heading3"/>
      </w:pPr>
      <w:r>
        <w:t xml:space="preserve">Languages</w:t>
      </w:r>
    </w:p>
    <w:p>
      <w:pPr>
        <w:numPr>
          <w:ilvl w:val="0"/>
          <w:numId w:val="1007"/>
        </w:numPr>
        <w:pStyle w:val="Compact"/>
      </w:pPr>
      <w:r>
        <w:t xml:space="preserve">Korean – Native Proficiency</w:t>
      </w:r>
    </w:p>
    <w:p>
      <w:pPr>
        <w:numPr>
          <w:ilvl w:val="0"/>
          <w:numId w:val="1007"/>
        </w:numPr>
        <w:pStyle w:val="Compact"/>
      </w:pPr>
      <w:r>
        <w:t xml:space="preserve">English – Fluent (IELTS 7.5)</w:t>
      </w:r>
    </w:p>
    <w:p>
      <w:pPr>
        <w:numPr>
          <w:ilvl w:val="0"/>
          <w:numId w:val="1007"/>
        </w:numPr>
        <w:pStyle w:val="Compact"/>
      </w:pPr>
      <w:r>
        <w:t xml:space="preserve">Japanese – Intermediate (N2 Certification)</w:t>
      </w:r>
    </w:p>
    <w:bookmarkEnd w:id="28"/>
    <w:bookmarkStart w:id="29" w:name="references"/>
    <w:p>
      <w:pPr>
        <w:pStyle w:val="Heading3"/>
      </w:pPr>
      <w:r>
        <w:t xml:space="preserve">References</w:t>
      </w:r>
    </w:p>
    <w:p>
      <w:pPr>
        <w:pStyle w:val="FirstParagraph"/>
      </w:pPr>
      <w:r>
        <w:t xml:space="preserve">Available upon request. Contact: janesmith@ophthalmology.co.kr</w:t>
      </w:r>
    </w:p>
    <w:bookmarkEnd w:id="29"/>
    <w:p>
      <w:pPr>
        <w:pStyle w:val="BodyText"/>
      </w:pPr>
      <w:r>
        <w:rPr>
          <w:bCs/>
          <w:b/>
        </w:rPr>
        <w:t xml:space="preserve">Curriculum Vitae – Ophthalmologist in South Korea Seoul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South Korea Seoul</dc:title>
  <dc:creator/>
  <dc:language>en</dc:language>
  <cp:keywords/>
  <dcterms:created xsi:type="dcterms:W3CDTF">2026-07-28T22:04:28Z</dcterms:created>
  <dcterms:modified xsi:type="dcterms:W3CDTF">2026-07-28T22:04:28Z</dcterms:modified>
</cp:coreProperties>
</file>

<file path=docProps/custom.xml><?xml version="1.0" encoding="utf-8"?>
<Properties xmlns="http://schemas.openxmlformats.org/officeDocument/2006/custom-properties" xmlns:vt="http://schemas.openxmlformats.org/officeDocument/2006/docPropsVTypes"/>
</file>