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Bangkok, Thailand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+66-XXX-XXXX-XXXX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[Thailand Medical Council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[X years] of expertise in diagnosing, treating, and managing eye diseases and conditions. Specializing in cataract surgery, glaucoma management, corneal transplants, and refractive procedures. Committed to delivering high-quality care to patients in Thailand Bangkok, where I have built a reputation for excellence in clinical practice and patient-centered treatment. A strong advocate for advancing ophthalmic care through research and collaboration with leading institutions in Thailand.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b51b700a7c9b2d5d70e4b9763c9bba8e40d8434"/>
    <w:p>
      <w:pPr>
        <w:pStyle w:val="Heading3"/>
      </w:pPr>
      <w:r>
        <w:rPr>
          <w:bCs/>
          <w:b/>
        </w:rPr>
        <w:t xml:space="preserve">Ophthalmologist, Bumrungrad International Hospital</w:t>
      </w:r>
    </w:p>
    <w:p>
      <w:pPr>
        <w:pStyle w:val="FirstParagraph"/>
      </w:pPr>
      <w:r>
        <w:rPr>
          <w:iCs/>
          <w:i/>
        </w:rPr>
        <w:t xml:space="preserve">Bangkok, Thailand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Specialized in cataract surgery, LASIK, and glaucoma management for a diverse patient population in Thailand Bangkok.</w:t>
      </w:r>
    </w:p>
    <w:p>
      <w:pPr>
        <w:numPr>
          <w:ilvl w:val="0"/>
          <w:numId w:val="1002"/>
        </w:numPr>
        <w:pStyle w:val="Compact"/>
      </w:pPr>
      <w:r>
        <w:t xml:space="preserve">Mentored junior ophthalmologists and participated in multidisciplinary teams to improve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institutions in Thailand to conduct clinical trials on new treatments for retinal diseases.</w:t>
      </w:r>
    </w:p>
    <w:bookmarkEnd w:id="23"/>
    <w:bookmarkStart w:id="24" w:name="X4a7dde431b638efe11afc29a2828e904385f9d3"/>
    <w:p>
      <w:pPr>
        <w:pStyle w:val="Heading3"/>
      </w:pPr>
      <w:r>
        <w:rPr>
          <w:bCs/>
          <w:b/>
        </w:rPr>
        <w:t xml:space="preserve">Consultant Ophthalmologist, King Chulalongkorn Memorial Hospital</w:t>
      </w:r>
    </w:p>
    <w:p>
      <w:pPr>
        <w:pStyle w:val="FirstParagraph"/>
      </w:pPr>
      <w:r>
        <w:rPr>
          <w:iCs/>
          <w:i/>
        </w:rPr>
        <w:t xml:space="preserve">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 for patients with diabetes-related eye complications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intraocular lens implants in Thai patients, contributing to national ophthalmology guidelines.</w:t>
      </w:r>
    </w:p>
    <w:p>
      <w:pPr>
        <w:numPr>
          <w:ilvl w:val="0"/>
          <w:numId w:val="1003"/>
        </w:numPr>
        <w:pStyle w:val="Compact"/>
      </w:pPr>
      <w:r>
        <w:t xml:space="preserve">Organized free eye screening programs in underserved communities across Thailand Bangkok, reaching over 1,000 patients annually.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Thailand Medical Council Licence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Royal College of Ophthalmologists (FRCOphth)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Advanced Glaucoma Management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"Epidemiology of Diabetic Retinopathy in Thailand: A Multi-Center Study"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"Comparative Outcomes of Phacoemulsification in Thai Patients vs. International Populations"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Board Member, *Journal of Eye Care in Southeast Asia*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Thai – Native speaker</w:t>
      </w:r>
    </w:p>
    <w:p>
      <w:pPr>
        <w:numPr>
          <w:ilvl w:val="0"/>
          <w:numId w:val="1006"/>
        </w:numPr>
        <w:pStyle w:val="Compact"/>
      </w:pPr>
      <w:r>
        <w:t xml:space="preserve">French – Intermediate (reading/writing)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cataract surgery, LASIK, and corneal transplantation.</w:t>
      </w:r>
    </w:p>
    <w:p>
      <w:pPr>
        <w:numPr>
          <w:ilvl w:val="0"/>
          <w:numId w:val="1007"/>
        </w:numPr>
        <w:pStyle w:val="Compact"/>
      </w:pPr>
      <w:r>
        <w:t xml:space="preserve">Proficient in using advanced ophthalmic equipment such as optical coherence tomography (OCT) and confocal microscopy.</w:t>
      </w:r>
    </w:p>
    <w:p>
      <w:pPr>
        <w:numPr>
          <w:ilvl w:val="0"/>
          <w:numId w:val="1007"/>
        </w:numPr>
        <w:pStyle w:val="Compact"/>
      </w:pPr>
      <w:r>
        <w:t xml:space="preserve">Clinical leadership and team management experience in Bangkok’s leading healthcare institutions.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on treatment options and preventive eye care.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X4b5e0e95050c2b0c5f2d892ee832027405b95d0"/>
    <w:p>
      <w:pPr>
        <w:pStyle w:val="Heading3"/>
      </w:pPr>
      <w:r>
        <w:rPr>
          <w:bCs/>
          <w:b/>
        </w:rPr>
        <w:t xml:space="preserve">Ophthalmology Outreach Program, Thailand Bangkok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eye exams and surgeries to underprivileged communities in Bangkok's outer districts.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distribute corrective lenses and educate families on childhood vision disorders.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Thai Ophthalmological Society (TOS)</w:t>
      </w:r>
    </w:p>
    <w:p>
      <w:pPr>
        <w:numPr>
          <w:ilvl w:val="0"/>
          <w:numId w:val="1009"/>
        </w:numPr>
        <w:pStyle w:val="Compact"/>
      </w:pPr>
      <w:r>
        <w:t xml:space="preserve">Fellow, Asian-Pacific Society of Ophthalmology (APSO)</w:t>
      </w:r>
    </w:p>
    <w:p>
      <w:pPr>
        <w:numPr>
          <w:ilvl w:val="0"/>
          <w:numId w:val="1009"/>
        </w:numPr>
        <w:pStyle w:val="Compact"/>
      </w:pPr>
      <w:r>
        <w:t xml:space="preserve">Board Member, Bangkok Eye Care Association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 Address] or [Phone Number].</w:t>
      </w:r>
    </w:p>
    <w:p>
      <w:pPr>
        <w:pStyle w:val="BodyText"/>
      </w:pPr>
      <w:r>
        <w:t xml:space="preserve">This Curriculum Vitae is tailored for an Ophthalmologist practicing in Thailand Bangkok, emphasizing clinical excellence, research contributions, and community service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Thailand Bangkok</dc:title>
  <dc:creator/>
  <dc:language>en</dc:language>
  <cp:keywords/>
  <dcterms:created xsi:type="dcterms:W3CDTF">2026-07-23T17:17:02Z</dcterms:created>
  <dcterms:modified xsi:type="dcterms:W3CDTF">2026-07-23T17:17:02Z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