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Ophthalmologist</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37cc871b849bee177714d288954e83ea3c562ab"/>
    <w:p>
      <w:pPr>
        <w:pStyle w:val="Heading1"/>
      </w:pPr>
      <w:r>
        <w:t xml:space="preserve">Curriculum Vitae: Dr. Emily A. Thompson, MD</w:t>
      </w:r>
    </w:p>
    <w:p>
      <w:pPr>
        <w:pStyle w:val="FirstParagraph"/>
      </w:pPr>
      <w:r>
        <w:rPr>
          <w:bCs/>
          <w:b/>
        </w:rPr>
        <w:t xml:space="preserve">Specialty:</w:t>
      </w:r>
      <w:r>
        <w:t xml:space="preserve"> </w:t>
      </w:r>
      <w:r>
        <w:t xml:space="preserve">Ophthalmologist |</w:t>
      </w:r>
      <w:r>
        <w:t xml:space="preserve"> </w:t>
      </w:r>
      <w:r>
        <w:rPr>
          <w:bCs/>
          <w:b/>
        </w:rPr>
        <w:t xml:space="preserve">Location:</w:t>
      </w:r>
      <w:r>
        <w:t xml:space="preserve"> </w:t>
      </w:r>
      <w:r>
        <w:t xml:space="preserve">United States Houston |</w:t>
      </w:r>
      <w:r>
        <w:t xml:space="preserve"> </w:t>
      </w:r>
      <w:r>
        <w:rPr>
          <w:bCs/>
          <w:b/>
        </w:rPr>
        <w:t xml:space="preserve">Contact:</w:t>
      </w:r>
      <w:r>
        <w:t xml:space="preserve"> </w:t>
      </w:r>
      <w:r>
        <w:t xml:space="preserve">(713) 555-0198 | emily.thompson@eyecarehouston.com</w:t>
      </w:r>
    </w:p>
    <w:bookmarkStart w:id="20" w:name="professional-summary"/>
    <w:p>
      <w:pPr>
        <w:pStyle w:val="Heading2"/>
      </w:pPr>
      <w:r>
        <w:t xml:space="preserve">Professional Summary</w:t>
      </w:r>
    </w:p>
    <w:p>
      <w:pPr>
        <w:pStyle w:val="FirstParagraph"/>
      </w:pPr>
      <w:r>
        <w:t xml:space="preserve">A board-certified Ophthalmologist with over 12 years of experience in the United States Houston, specializing in comprehensive eye care, cataract surgery, and refractive procedures. Committed to advancing patient outcomes through innovative treatments and personalized care. Active member of the American Academy of Ophthalmology (AAO) and Texas Medical Association (TMA), with a focus on research and community outreach in the United States Houston region.</w:t>
      </w:r>
    </w:p>
    <w:bookmarkEnd w:id="20"/>
    <w:bookmarkStart w:id="21" w:name="education"/>
    <w:p>
      <w:pPr>
        <w:pStyle w:val="Heading2"/>
      </w:pPr>
      <w:r>
        <w:t xml:space="preserve">Education</w:t>
      </w:r>
    </w:p>
    <w:p>
      <w:pPr>
        <w:numPr>
          <w:ilvl w:val="0"/>
          <w:numId w:val="1001"/>
        </w:numPr>
        <w:pStyle w:val="Compact"/>
      </w:pPr>
      <w:r>
        <w:rPr>
          <w:bCs/>
          <w:b/>
        </w:rPr>
        <w:t xml:space="preserve">Bachelor of Science in Biology</w:t>
      </w:r>
      <w:r>
        <w:t xml:space="preserve">, University of Texas at Austin, Austin, TX | 2001–2005</w:t>
      </w:r>
    </w:p>
    <w:p>
      <w:pPr>
        <w:numPr>
          <w:ilvl w:val="0"/>
          <w:numId w:val="1001"/>
        </w:numPr>
        <w:pStyle w:val="Compact"/>
      </w:pPr>
      <w:r>
        <w:rPr>
          <w:bCs/>
          <w:b/>
        </w:rPr>
        <w:t xml:space="preserve">Doctor of Medicine (MD)</w:t>
      </w:r>
      <w:r>
        <w:t xml:space="preserve">, Baylor College of Medicine, Houston, TX | 2005–2011</w:t>
      </w:r>
    </w:p>
    <w:bookmarkEnd w:id="21"/>
    <w:bookmarkStart w:id="22" w:name="residency-and-fellowship"/>
    <w:p>
      <w:pPr>
        <w:pStyle w:val="Heading2"/>
      </w:pPr>
      <w:r>
        <w:t xml:space="preserve">Residency and Fellowship</w:t>
      </w:r>
    </w:p>
    <w:p>
      <w:pPr>
        <w:pStyle w:val="FirstParagraph"/>
      </w:pPr>
      <w:r>
        <w:rPr>
          <w:bCs/>
          <w:b/>
        </w:rPr>
        <w:t xml:space="preserve">Ophthalmology Residency</w:t>
      </w:r>
      <w:r>
        <w:t xml:space="preserve">, Houston Methodist Hospital, Houston, TX | 2011–2015</w:t>
      </w:r>
    </w:p>
    <w:p>
      <w:pPr>
        <w:numPr>
          <w:ilvl w:val="0"/>
          <w:numId w:val="1002"/>
        </w:numPr>
        <w:pStyle w:val="Compact"/>
      </w:pPr>
      <w:r>
        <w:t xml:space="preserve">Completed 4 years of comprehensive training in diagnosing and treating eye diseases, including glaucoma, diabetic retinopathy, and macular degeneration.</w:t>
      </w:r>
    </w:p>
    <w:p>
      <w:pPr>
        <w:numPr>
          <w:ilvl w:val="0"/>
          <w:numId w:val="1002"/>
        </w:numPr>
        <w:pStyle w:val="Compact"/>
      </w:pPr>
      <w:r>
        <w:t xml:space="preserve">Received the "Outstanding Resident in Corneal Surgery" award for excellence in surgical techniques.</w:t>
      </w:r>
    </w:p>
    <w:p>
      <w:pPr>
        <w:pStyle w:val="FirstParagraph"/>
      </w:pPr>
      <w:r>
        <w:rPr>
          <w:bCs/>
          <w:b/>
        </w:rPr>
        <w:t xml:space="preserve">Fellowship in Ocular Oncology</w:t>
      </w:r>
      <w:r>
        <w:t xml:space="preserve">, MD Anderson Cancer Center, Houston, TX | 2015–2016</w:t>
      </w:r>
    </w:p>
    <w:p>
      <w:pPr>
        <w:numPr>
          <w:ilvl w:val="0"/>
          <w:numId w:val="1003"/>
        </w:numPr>
        <w:pStyle w:val="Compact"/>
      </w:pPr>
      <w:r>
        <w:t xml:space="preserve">Specialized in the management of eye cancers, including uveal melanoma and orbital tumors.</w:t>
      </w:r>
    </w:p>
    <w:p>
      <w:pPr>
        <w:numPr>
          <w:ilvl w:val="0"/>
          <w:numId w:val="1003"/>
        </w:numPr>
        <w:pStyle w:val="Compact"/>
      </w:pPr>
      <w:r>
        <w:t xml:space="preserve">Collaborated on clinical trials for novel therapies targeting ocular malignancies.</w:t>
      </w:r>
    </w:p>
    <w:bookmarkEnd w:id="22"/>
    <w:bookmarkStart w:id="23" w:name="clinical-experience"/>
    <w:p>
      <w:pPr>
        <w:pStyle w:val="Heading2"/>
      </w:pPr>
      <w:r>
        <w:t xml:space="preserve">Clinical Experience</w:t>
      </w:r>
    </w:p>
    <w:p>
      <w:pPr>
        <w:pStyle w:val="FirstParagraph"/>
      </w:pPr>
      <w:r>
        <w:rPr>
          <w:bCs/>
          <w:b/>
        </w:rPr>
        <w:t xml:space="preserve">Senior Ophthalmologist</w:t>
      </w:r>
      <w:r>
        <w:t xml:space="preserve">, Houston Eye Institute | 2016–Present</w:t>
      </w:r>
    </w:p>
    <w:p>
      <w:pPr>
        <w:numPr>
          <w:ilvl w:val="0"/>
          <w:numId w:val="1004"/>
        </w:numPr>
        <w:pStyle w:val="Compact"/>
      </w:pPr>
      <w:r>
        <w:t xml:space="preserve">Lead physician for cataract and refractive surgery programs, treating over 1,000 patients annually.</w:t>
      </w:r>
    </w:p>
    <w:p>
      <w:pPr>
        <w:numPr>
          <w:ilvl w:val="0"/>
          <w:numId w:val="1004"/>
        </w:numPr>
        <w:pStyle w:val="Compact"/>
      </w:pPr>
      <w:r>
        <w:t xml:space="preserve">Developed a patient education initiative to improve post-operative compliance in the United States Houston community.</w:t>
      </w:r>
    </w:p>
    <w:p>
      <w:pPr>
        <w:numPr>
          <w:ilvl w:val="0"/>
          <w:numId w:val="1004"/>
        </w:numPr>
        <w:pStyle w:val="Compact"/>
      </w:pPr>
      <w:r>
        <w:t xml:space="preserve">Partnered with local clinics to provide free eye screenings for underserved populations in Houston.</w:t>
      </w:r>
    </w:p>
    <w:p>
      <w:pPr>
        <w:pStyle w:val="FirstParagraph"/>
      </w:pPr>
      <w:r>
        <w:rPr>
          <w:bCs/>
          <w:b/>
        </w:rPr>
        <w:t xml:space="preserve">Clinical Instructor</w:t>
      </w:r>
      <w:r>
        <w:t xml:space="preserve">, University of Texas Health Science Center at Houston | 2015–2016</w:t>
      </w:r>
    </w:p>
    <w:p>
      <w:pPr>
        <w:numPr>
          <w:ilvl w:val="0"/>
          <w:numId w:val="1005"/>
        </w:numPr>
        <w:pStyle w:val="Compact"/>
      </w:pPr>
      <w:r>
        <w:t xml:space="preserve">Supervised medical students and residents during outpatient and inpatient rotations.</w:t>
      </w:r>
    </w:p>
    <w:p>
      <w:pPr>
        <w:numPr>
          <w:ilvl w:val="0"/>
          <w:numId w:val="1005"/>
        </w:numPr>
        <w:pStyle w:val="Compact"/>
      </w:pPr>
      <w:r>
        <w:t xml:space="preserve">Published a case study on "Intraoperative Management of Complicated Cataract Surgery" in the Journal of Ophthalmic Research.</w:t>
      </w:r>
    </w:p>
    <w:bookmarkEnd w:id="23"/>
    <w:bookmarkStart w:id="24" w:name="board-certifications-and-licenses"/>
    <w:p>
      <w:pPr>
        <w:pStyle w:val="Heading2"/>
      </w:pPr>
      <w:r>
        <w:t xml:space="preserve">Board Certifications and Licenses</w:t>
      </w:r>
    </w:p>
    <w:p>
      <w:pPr>
        <w:numPr>
          <w:ilvl w:val="0"/>
          <w:numId w:val="1006"/>
        </w:numPr>
        <w:pStyle w:val="Compact"/>
      </w:pPr>
      <w:r>
        <w:rPr>
          <w:bCs/>
          <w:b/>
        </w:rPr>
        <w:t xml:space="preserve">American Board of Ophthalmology (ABO)</w:t>
      </w:r>
      <w:r>
        <w:t xml:space="preserve"> </w:t>
      </w:r>
      <w:r>
        <w:t xml:space="preserve">| 2015–Present</w:t>
      </w:r>
    </w:p>
    <w:p>
      <w:pPr>
        <w:numPr>
          <w:ilvl w:val="0"/>
          <w:numId w:val="1006"/>
        </w:numPr>
        <w:pStyle w:val="Compact"/>
      </w:pPr>
      <w:r>
        <w:rPr>
          <w:bCs/>
          <w:b/>
        </w:rPr>
        <w:t xml:space="preserve">Texas Medical License</w:t>
      </w:r>
      <w:r>
        <w:t xml:space="preserve"> </w:t>
      </w:r>
      <w:r>
        <w:t xml:space="preserve">| 2011–Present</w:t>
      </w:r>
    </w:p>
    <w:p>
      <w:pPr>
        <w:numPr>
          <w:ilvl w:val="0"/>
          <w:numId w:val="1006"/>
        </w:numPr>
        <w:pStyle w:val="Compact"/>
      </w:pPr>
      <w:r>
        <w:rPr>
          <w:bCs/>
          <w:b/>
        </w:rPr>
        <w:t xml:space="preserve">National Provider Identifier (NPI) Number:</w:t>
      </w:r>
      <w:r>
        <w:t xml:space="preserve"> </w:t>
      </w:r>
      <w:r>
        <w:t xml:space="preserve">1234567890</w:t>
      </w:r>
    </w:p>
    <w:bookmarkEnd w:id="24"/>
    <w:bookmarkStart w:id="25" w:name="research-and-publications"/>
    <w:p>
      <w:pPr>
        <w:pStyle w:val="Heading2"/>
      </w:pPr>
      <w:r>
        <w:t xml:space="preserve">Research and Publications</w:t>
      </w:r>
    </w:p>
    <w:p>
      <w:pPr>
        <w:numPr>
          <w:ilvl w:val="0"/>
          <w:numId w:val="1007"/>
        </w:numPr>
        <w:pStyle w:val="Compact"/>
      </w:pPr>
      <w:r>
        <w:rPr>
          <w:bCs/>
          <w:b/>
        </w:rPr>
        <w:t xml:space="preserve">"Advances in Laser Refractive Surgery: A Houston Perspective"</w:t>
      </w:r>
      <w:r>
        <w:t xml:space="preserve">, co-authored with Dr. James Lee, published in the *Houston Medical Journal* (2019).</w:t>
      </w:r>
    </w:p>
    <w:p>
      <w:pPr>
        <w:numPr>
          <w:ilvl w:val="0"/>
          <w:numId w:val="1007"/>
        </w:numPr>
        <w:pStyle w:val="Compact"/>
      </w:pPr>
      <w:r>
        <w:rPr>
          <w:bCs/>
          <w:b/>
        </w:rPr>
        <w:t xml:space="preserve">"Efficacy of Anti-VEGF Therapy in Diabetic Macular Edema: A 5-Year Retrospective Study"</w:t>
      </w:r>
      <w:r>
        <w:t xml:space="preserve">, presented at the American Society of Cataract and Refractive Surgery (ASCRS) Annual Meeting, 2020.</w:t>
      </w:r>
    </w:p>
    <w:p>
      <w:pPr>
        <w:numPr>
          <w:ilvl w:val="0"/>
          <w:numId w:val="1007"/>
        </w:numPr>
        <w:pStyle w:val="Compact"/>
      </w:pPr>
      <w:r>
        <w:t xml:space="preserve">Contributed to the development of a clinical guideline for managing dry eye syndrome in the United States Houston region, endorsed by the Texas Ophthalmological Association (TOA).</w:t>
      </w:r>
    </w:p>
    <w:bookmarkEnd w:id="25"/>
    <w:bookmarkStart w:id="26" w:name="professional-affiliations"/>
    <w:p>
      <w:pPr>
        <w:pStyle w:val="Heading2"/>
      </w:pPr>
      <w:r>
        <w:t xml:space="preserve">Professional Affiliations</w:t>
      </w:r>
    </w:p>
    <w:p>
      <w:pPr>
        <w:numPr>
          <w:ilvl w:val="0"/>
          <w:numId w:val="1008"/>
        </w:numPr>
        <w:pStyle w:val="Compact"/>
      </w:pPr>
      <w:r>
        <w:rPr>
          <w:bCs/>
          <w:b/>
        </w:rPr>
        <w:t xml:space="preserve">American Academy of Ophthalmology (AAO)</w:t>
      </w:r>
      <w:r>
        <w:t xml:space="preserve"> </w:t>
      </w:r>
      <w:r>
        <w:t xml:space="preserve">| Member since 2015</w:t>
      </w:r>
    </w:p>
    <w:p>
      <w:pPr>
        <w:numPr>
          <w:ilvl w:val="0"/>
          <w:numId w:val="1008"/>
        </w:numPr>
        <w:pStyle w:val="Compact"/>
      </w:pPr>
      <w:r>
        <w:rPr>
          <w:bCs/>
          <w:b/>
        </w:rPr>
        <w:t xml:space="preserve">Texas Medical Association (TMA)</w:t>
      </w:r>
      <w:r>
        <w:t xml:space="preserve"> </w:t>
      </w:r>
      <w:r>
        <w:t xml:space="preserve">| Member since 2011</w:t>
      </w:r>
    </w:p>
    <w:p>
      <w:pPr>
        <w:numPr>
          <w:ilvl w:val="0"/>
          <w:numId w:val="1008"/>
        </w:numPr>
        <w:pStyle w:val="Compact"/>
      </w:pPr>
      <w:r>
        <w:rPr>
          <w:bCs/>
          <w:b/>
        </w:rPr>
        <w:t xml:space="preserve">Houston Ophthalmological Society (HOS)</w:t>
      </w:r>
      <w:r>
        <w:t xml:space="preserve"> </w:t>
      </w:r>
      <w:r>
        <w:t xml:space="preserve">| Past President, 2020–2021</w:t>
      </w:r>
    </w:p>
    <w:p>
      <w:pPr>
        <w:numPr>
          <w:ilvl w:val="0"/>
          <w:numId w:val="1008"/>
        </w:numPr>
        <w:pStyle w:val="Compact"/>
      </w:pPr>
      <w:r>
        <w:rPr>
          <w:bCs/>
          <w:b/>
        </w:rPr>
        <w:t xml:space="preserve">International Society of Ocular Oncology (ISOO)</w:t>
      </w:r>
      <w:r>
        <w:t xml:space="preserve"> </w:t>
      </w:r>
      <w:r>
        <w:t xml:space="preserve">| Member since 2016</w:t>
      </w:r>
    </w:p>
    <w:bookmarkEnd w:id="26"/>
    <w:bookmarkStart w:id="27" w:name="continuing-medical-education-cme"/>
    <w:p>
      <w:pPr>
        <w:pStyle w:val="Heading2"/>
      </w:pPr>
      <w:r>
        <w:t xml:space="preserve">Continuing Medical Education (CME)</w:t>
      </w:r>
    </w:p>
    <w:p>
      <w:pPr>
        <w:numPr>
          <w:ilvl w:val="0"/>
          <w:numId w:val="1009"/>
        </w:numPr>
        <w:pStyle w:val="Compact"/>
      </w:pPr>
      <w:r>
        <w:rPr>
          <w:bCs/>
          <w:b/>
        </w:rPr>
        <w:t xml:space="preserve">"Emerging Technologies in Cataract Surgery"</w:t>
      </w:r>
      <w:r>
        <w:t xml:space="preserve">, ASCRS Annual Meeting, 2023</w:t>
      </w:r>
    </w:p>
    <w:p>
      <w:pPr>
        <w:numPr>
          <w:ilvl w:val="0"/>
          <w:numId w:val="1009"/>
        </w:numPr>
        <w:pStyle w:val="Compact"/>
      </w:pPr>
      <w:r>
        <w:rPr>
          <w:bCs/>
          <w:b/>
        </w:rPr>
        <w:t xml:space="preserve">"Innovations in Glaucoma Management"</w:t>
      </w:r>
      <w:r>
        <w:t xml:space="preserve">, American Glaucoma Society (AGS) Symposium, 2022</w:t>
      </w:r>
    </w:p>
    <w:p>
      <w:pPr>
        <w:numPr>
          <w:ilvl w:val="0"/>
          <w:numId w:val="1009"/>
        </w:numPr>
        <w:pStyle w:val="Compact"/>
      </w:pPr>
      <w:r>
        <w:rPr>
          <w:bCs/>
          <w:b/>
        </w:rPr>
        <w:t xml:space="preserve">"Ethical Considerations in Ophthalmic Practice"</w:t>
      </w:r>
      <w:r>
        <w:t xml:space="preserve">, TMA CME Program, 2021</w:t>
      </w:r>
    </w:p>
    <w:bookmarkEnd w:id="27"/>
    <w:bookmarkStart w:id="28" w:name="awards-and-honors"/>
    <w:p>
      <w:pPr>
        <w:pStyle w:val="Heading2"/>
      </w:pPr>
      <w:r>
        <w:t xml:space="preserve">Awards and Honors</w:t>
      </w:r>
    </w:p>
    <w:p>
      <w:pPr>
        <w:numPr>
          <w:ilvl w:val="0"/>
          <w:numId w:val="1010"/>
        </w:numPr>
        <w:pStyle w:val="Compact"/>
      </w:pPr>
      <w:r>
        <w:rPr>
          <w:bCs/>
          <w:b/>
        </w:rPr>
        <w:t xml:space="preserve">Top Doctor in Houston</w:t>
      </w:r>
      <w:r>
        <w:t xml:space="preserve"> </w:t>
      </w:r>
      <w:r>
        <w:t xml:space="preserve">(Ophthalmology), H Texas Magazine, 2019–2023</w:t>
      </w:r>
    </w:p>
    <w:p>
      <w:pPr>
        <w:numPr>
          <w:ilvl w:val="0"/>
          <w:numId w:val="1010"/>
        </w:numPr>
        <w:pStyle w:val="Compact"/>
      </w:pPr>
      <w:r>
        <w:rPr>
          <w:bCs/>
          <w:b/>
        </w:rPr>
        <w:t xml:space="preserve">Community Health Champion Award</w:t>
      </w:r>
      <w:r>
        <w:t xml:space="preserve">, Houston Medical Society, 2018</w:t>
      </w:r>
    </w:p>
    <w:p>
      <w:pPr>
        <w:numPr>
          <w:ilvl w:val="0"/>
          <w:numId w:val="1010"/>
        </w:numPr>
        <w:pStyle w:val="Compact"/>
      </w:pPr>
      <w:r>
        <w:rPr>
          <w:bCs/>
          <w:b/>
        </w:rPr>
        <w:t xml:space="preserve">Rising Star in Ocular Oncology</w:t>
      </w:r>
      <w:r>
        <w:t xml:space="preserve">, AAO Annual Meeting, 2017</w:t>
      </w:r>
    </w:p>
    <w:bookmarkEnd w:id="28"/>
    <w:bookmarkStart w:id="29" w:name="skills-and-competencies"/>
    <w:p>
      <w:pPr>
        <w:pStyle w:val="Heading2"/>
      </w:pPr>
      <w:r>
        <w:t xml:space="preserve">Skills and Competencies</w:t>
      </w:r>
    </w:p>
    <w:p>
      <w:pPr>
        <w:numPr>
          <w:ilvl w:val="0"/>
          <w:numId w:val="1011"/>
        </w:numPr>
        <w:pStyle w:val="Compact"/>
      </w:pPr>
      <w:r>
        <w:t xml:space="preserve">Expertise in cataract surgery, LASIK, and corneal transplants.</w:t>
      </w:r>
    </w:p>
    <w:p>
      <w:pPr>
        <w:numPr>
          <w:ilvl w:val="0"/>
          <w:numId w:val="1011"/>
        </w:numPr>
        <w:pStyle w:val="Compact"/>
      </w:pPr>
      <w:r>
        <w:t xml:space="preserve">Proficient in advanced diagnostic tools such as OCT (Optical Coherence Tomography) and visual field analyzers.</w:t>
      </w:r>
    </w:p>
    <w:p>
      <w:pPr>
        <w:numPr>
          <w:ilvl w:val="0"/>
          <w:numId w:val="1011"/>
        </w:numPr>
        <w:pStyle w:val="Compact"/>
      </w:pPr>
      <w:r>
        <w:t xml:space="preserve">Fluent in Spanish and English, with a focus on serving diverse patient populations in the United States Houston area.</w:t>
      </w:r>
    </w:p>
    <w:p>
      <w:pPr>
        <w:numPr>
          <w:ilvl w:val="0"/>
          <w:numId w:val="1011"/>
        </w:numPr>
        <w:pStyle w:val="Compact"/>
      </w:pPr>
      <w:r>
        <w:t xml:space="preserve">Strong leadership skills, having managed multidisciplinary teams at Houston Eye Institute.</w:t>
      </w:r>
    </w:p>
    <w:bookmarkEnd w:id="29"/>
    <w:bookmarkStart w:id="30" w:name="references"/>
    <w:p>
      <w:pPr>
        <w:pStyle w:val="Heading2"/>
      </w:pPr>
      <w:r>
        <w:t xml:space="preserve">References</w:t>
      </w:r>
    </w:p>
    <w:p>
      <w:pPr>
        <w:pStyle w:val="FirstParagraph"/>
      </w:pPr>
      <w:r>
        <w:t xml:space="preserve">Available upon request. Contact Dr. Emily A. Thompson via email or phone for references from colleagues and institutions in the United States Houston healthcare community.</w:t>
      </w:r>
    </w:p>
    <w:p>
      <w:pPr>
        <w:pStyle w:val="BodyText"/>
      </w:pPr>
      <w:r>
        <w:rPr>
          <w:bCs/>
          <w:b/>
        </w:rPr>
        <w:t xml:space="preserve">Note:</w:t>
      </w:r>
      <w:r>
        <w:t xml:space="preserve"> </w:t>
      </w:r>
      <w:r>
        <w:t xml:space="preserve">This Curriculum Vitae is tailored for an Ophthalmologist practicing in the United States Houston area, emphasizing local experience, professional contributions, and adherence to U.S. medical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Ophthalmologist in United States Houston</dc:title>
  <dc:creator/>
  <dc:language>en</dc:language>
  <cp:keywords/>
  <dcterms:created xsi:type="dcterms:W3CDTF">2026-07-23T19:12:10Z</dcterms:created>
  <dcterms:modified xsi:type="dcterms:W3CDTF">2026-07-23T19:12:10Z</dcterms:modified>
</cp:coreProperties>
</file>

<file path=docProps/custom.xml><?xml version="1.0" encoding="utf-8"?>
<Properties xmlns="http://schemas.openxmlformats.org/officeDocument/2006/custom-properties" xmlns:vt="http://schemas.openxmlformats.org/officeDocument/2006/docPropsVTypes"/>
</file>