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Ophthalmologist</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curriculum-vitae"/>
    <w:p>
      <w:pPr>
        <w:pStyle w:val="Heading1"/>
      </w:pPr>
      <w:r>
        <w:t xml:space="preserve">Curriculum Vitae</w:t>
      </w:r>
    </w:p>
    <w:bookmarkStart w:id="31" w:name="X2c3dee340f8c100f0e1720c4130c562e0387199"/>
    <w:p>
      <w:pPr>
        <w:pStyle w:val="Heading2"/>
      </w:pPr>
      <w:r>
        <w:t xml:space="preserve">Ophthalmologist | United States Los Angeles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R. Thompson, MD</w:t>
      </w:r>
    </w:p>
    <w:p>
      <w:pPr>
        <w:pStyle w:val="BodyText"/>
      </w:pPr>
      <w:r>
        <w:rPr>
          <w:bCs/>
          <w:b/>
        </w:rPr>
        <w:t xml:space="preserve">Address:</w:t>
      </w:r>
      <w:r>
        <w:t xml:space="preserve"> </w:t>
      </w:r>
      <w:r>
        <w:t xml:space="preserve">1234 Sunset Boulevard, Los Angeles, CA 90028</w:t>
      </w:r>
    </w:p>
    <w:p>
      <w:pPr>
        <w:pStyle w:val="BodyText"/>
      </w:pPr>
      <w:r>
        <w:rPr>
          <w:bCs/>
          <w:b/>
        </w:rPr>
        <w:t xml:space="preserve">Email:</w:t>
      </w:r>
      <w:r>
        <w:t xml:space="preserve"> </w:t>
      </w:r>
      <w:r>
        <w:t xml:space="preserve">emily.thompson@ophthalmologistla.com</w:t>
      </w:r>
    </w:p>
    <w:p>
      <w:pPr>
        <w:pStyle w:val="BodyText"/>
      </w:pPr>
      <w:r>
        <w:rPr>
          <w:bCs/>
          <w:b/>
        </w:rPr>
        <w:t xml:space="preserve">Phone:</w:t>
      </w:r>
      <w:r>
        <w:t xml:space="preserve"> </w:t>
      </w:r>
      <w:r>
        <w:t xml:space="preserve">(310) 555-6789</w:t>
      </w:r>
    </w:p>
    <w:p>
      <w:pPr>
        <w:pStyle w:val="BodyText"/>
      </w:pPr>
      <w:r>
        <w:rPr>
          <w:bCs/>
          <w:b/>
        </w:rPr>
        <w:t xml:space="preserve">LinkedIn:</w:t>
      </w:r>
      <w:r>
        <w:t xml:space="preserve"> </w:t>
      </w:r>
      <w:r>
        <w:t xml:space="preserve">linkedin.com/in/dr-emily-thompson-ophthalmologist</w:t>
      </w:r>
    </w:p>
    <w:bookmarkEnd w:id="20"/>
    <w:bookmarkStart w:id="21" w:name="professional-summary"/>
    <w:p>
      <w:pPr>
        <w:pStyle w:val="Heading3"/>
      </w:pPr>
      <w:r>
        <w:t xml:space="preserve">Professional Summary</w:t>
      </w:r>
    </w:p>
    <w:p>
      <w:pPr>
        <w:pStyle w:val="FirstParagraph"/>
      </w:pPr>
      <w:r>
        <w:t xml:space="preserve">A dedicated and experienced Ophthalmologist with over 12 years of practice in the United States, specializing in comprehensive eye care, cataract surgery, glaucoma management, and corneal transplants. Committed to delivering personalized patient care within the vibrant medical community of Los Angeles. Active member of the American Academy of Ophthalmology (AAO) and recipient of multiple awards for excellence in clinical practice and research. A strong advocate for community health initiatives in Los Angeles, with a focus on underserved populations.</w:t>
      </w:r>
    </w:p>
    <w:bookmarkEnd w:id="21"/>
    <w:bookmarkStart w:id="22" w:name="education"/>
    <w:p>
      <w:pPr>
        <w:pStyle w:val="Heading3"/>
      </w:pPr>
      <w:r>
        <w:t xml:space="preserve">Education</w:t>
      </w:r>
    </w:p>
    <w:p>
      <w:pPr>
        <w:pStyle w:val="FirstParagraph"/>
      </w:pPr>
      <w:r>
        <w:rPr>
          <w:bCs/>
          <w:b/>
        </w:rPr>
        <w:t xml:space="preserve">University of California, San Francisco (UCSF)</w:t>
      </w:r>
      <w:r>
        <w:br/>
      </w:r>
      <w:r>
        <w:t xml:space="preserve">Doctor of Medicine (MD) | Graduated: June 2010</w:t>
      </w:r>
    </w:p>
    <w:p>
      <w:pPr>
        <w:pStyle w:val="BodyText"/>
      </w:pPr>
      <w:r>
        <w:rPr>
          <w:bCs/>
          <w:b/>
        </w:rPr>
        <w:t xml:space="preserve">Harvard University</w:t>
      </w:r>
      <w:r>
        <w:br/>
      </w:r>
      <w:r>
        <w:t xml:space="preserve">Bachelor of Science in Biomedical Engineering | Graduated: June 2006</w:t>
      </w:r>
    </w:p>
    <w:bookmarkEnd w:id="22"/>
    <w:bookmarkStart w:id="23" w:name="board-certifications-fellowships"/>
    <w:p>
      <w:pPr>
        <w:pStyle w:val="Heading3"/>
      </w:pPr>
      <w:r>
        <w:t xml:space="preserve">Board Certifications &amp; Fellowships</w:t>
      </w:r>
    </w:p>
    <w:p>
      <w:pPr>
        <w:numPr>
          <w:ilvl w:val="0"/>
          <w:numId w:val="1001"/>
        </w:numPr>
        <w:pStyle w:val="Compact"/>
      </w:pPr>
      <w:r>
        <w:t xml:space="preserve">American Board of Ophthalmology (ABO) Certification | 2014</w:t>
      </w:r>
    </w:p>
    <w:p>
      <w:pPr>
        <w:numPr>
          <w:ilvl w:val="0"/>
          <w:numId w:val="1001"/>
        </w:numPr>
        <w:pStyle w:val="Compact"/>
      </w:pPr>
      <w:r>
        <w:t xml:space="preserve">Fellow, American College of Surgeons (FACS) | 2016</w:t>
      </w:r>
    </w:p>
    <w:p>
      <w:pPr>
        <w:numPr>
          <w:ilvl w:val="0"/>
          <w:numId w:val="1001"/>
        </w:numPr>
        <w:pStyle w:val="Compact"/>
      </w:pPr>
      <w:r>
        <w:t xml:space="preserve">Subspecialty Fellowship in Corneal and External Disease | UCLA Medical Center, Los Angeles | 2015–2017</w:t>
      </w:r>
    </w:p>
    <w:bookmarkEnd w:id="23"/>
    <w:bookmarkStart w:id="24" w:name="professional-experience"/>
    <w:p>
      <w:pPr>
        <w:pStyle w:val="Heading3"/>
      </w:pPr>
      <w:r>
        <w:t xml:space="preserve">Professional Experience</w:t>
      </w:r>
    </w:p>
    <w:p>
      <w:pPr>
        <w:pStyle w:val="FirstParagraph"/>
      </w:pPr>
      <w:r>
        <w:rPr>
          <w:bCs/>
          <w:b/>
        </w:rPr>
        <w:t xml:space="preserve">Los Angeles Vision Care Associates</w:t>
      </w:r>
      <w:r>
        <w:br/>
      </w:r>
      <w:r>
        <w:t xml:space="preserve">Ophthalmologist | January 2018 – Present</w:t>
      </w:r>
      <w:r>
        <w:br/>
      </w:r>
      <w:r>
        <w:t xml:space="preserve">- Provide comprehensive eye care, including diagnosis and treatment of ocular diseases such as glaucoma, diabetic retinopathy, and macular degeneration.</w:t>
      </w:r>
      <w:r>
        <w:br/>
      </w:r>
      <w:r>
        <w:t xml:space="preserve">- Perform over 500 cataract surgeries annually using advanced techniques like femtosecond laser-assisted surgery.</w:t>
      </w:r>
      <w:r>
        <w:br/>
      </w:r>
      <w:r>
        <w:t xml:space="preserve">- Lead a team of optometrists and residents in clinical training programs at the University of Southern California (USC).</w:t>
      </w:r>
    </w:p>
    <w:p>
      <w:pPr>
        <w:pStyle w:val="BodyText"/>
      </w:pPr>
      <w:r>
        <w:rPr>
          <w:bCs/>
          <w:b/>
        </w:rPr>
        <w:t xml:space="preserve">University of California, Los Angeles (UCLA) Medical Center</w:t>
      </w:r>
      <w:r>
        <w:br/>
      </w:r>
      <w:r>
        <w:t xml:space="preserve">Clinical Instructor | 2017–2018</w:t>
      </w:r>
      <w:r>
        <w:br/>
      </w:r>
      <w:r>
        <w:t xml:space="preserve">- Supervised medical students and residents in outpatient and inpatient settings.</w:t>
      </w:r>
      <w:r>
        <w:br/>
      </w:r>
      <w:r>
        <w:t xml:space="preserve">- Conducted research on corneal regeneration therapies, published in the</w:t>
      </w:r>
      <w:r>
        <w:t xml:space="preserve"> </w:t>
      </w:r>
      <w:r>
        <w:rPr>
          <w:iCs/>
          <w:i/>
        </w:rPr>
        <w:t xml:space="preserve">Journal of Ophthalmology</w:t>
      </w:r>
      <w:r>
        <w:t xml:space="preserve">.</w:t>
      </w:r>
    </w:p>
    <w:p>
      <w:pPr>
        <w:pStyle w:val="BodyText"/>
      </w:pPr>
      <w:r>
        <w:rPr>
          <w:bCs/>
          <w:b/>
        </w:rPr>
        <w:t xml:space="preserve">San Fernando Valley Eye Clinic</w:t>
      </w:r>
      <w:r>
        <w:br/>
      </w:r>
      <w:r>
        <w:t xml:space="preserve">Resident Physician | 2014–2017</w:t>
      </w:r>
      <w:r>
        <w:br/>
      </w:r>
      <w:r>
        <w:t xml:space="preserve">- Managed a high-volume caseload of patients with complex ocular conditions.</w:t>
      </w:r>
      <w:r>
        <w:br/>
      </w:r>
      <w:r>
        <w:t xml:space="preserve">- Collaborated on interdisciplinary teams to improve patient outcomes in glaucoma and retinal diseases.</w:t>
      </w:r>
    </w:p>
    <w:bookmarkEnd w:id="24"/>
    <w:bookmarkStart w:id="25" w:name="research-and-publications"/>
    <w:p>
      <w:pPr>
        <w:pStyle w:val="Heading3"/>
      </w:pPr>
      <w:r>
        <w:t xml:space="preserve">Research and Publications</w:t>
      </w:r>
    </w:p>
    <w:p>
      <w:pPr>
        <w:numPr>
          <w:ilvl w:val="0"/>
          <w:numId w:val="1002"/>
        </w:numPr>
        <w:pStyle w:val="Compact"/>
      </w:pPr>
      <w:r>
        <w:rPr>
          <w:bCs/>
          <w:b/>
        </w:rPr>
        <w:t xml:space="preserve">“Advancements in Corneal Transplantation Techniques”</w:t>
      </w:r>
      <w:r>
        <w:t xml:space="preserve"> </w:t>
      </w:r>
      <w:r>
        <w:t xml:space="preserve">– Co-authored with Dr. James Lee, published in the</w:t>
      </w:r>
      <w:r>
        <w:t xml:space="preserve"> </w:t>
      </w:r>
      <w:r>
        <w:rPr>
          <w:iCs/>
          <w:i/>
        </w:rPr>
        <w:t xml:space="preserve">American Journal of Ophthalmology</w:t>
      </w:r>
      <w:r>
        <w:t xml:space="preserve">, 2021.</w:t>
      </w:r>
    </w:p>
    <w:p>
      <w:pPr>
        <w:numPr>
          <w:ilvl w:val="0"/>
          <w:numId w:val="1002"/>
        </w:numPr>
        <w:pStyle w:val="Compact"/>
      </w:pPr>
      <w:r>
        <w:rPr>
          <w:bCs/>
          <w:b/>
        </w:rPr>
        <w:t xml:space="preserve">“Early Detection of Diabetic Retinopathy Using AI Algorithms”</w:t>
      </w:r>
      <w:r>
        <w:t xml:space="preserve"> </w:t>
      </w:r>
      <w:r>
        <w:t xml:space="preserve">– Presented at the AAO Annual Meeting, 2019.</w:t>
      </w:r>
    </w:p>
    <w:p>
      <w:pPr>
        <w:numPr>
          <w:ilvl w:val="0"/>
          <w:numId w:val="1002"/>
        </w:numPr>
        <w:pStyle w:val="Compact"/>
      </w:pPr>
      <w:r>
        <w:rPr>
          <w:bCs/>
          <w:b/>
        </w:rPr>
        <w:t xml:space="preserve">“Glaucoma Management in Diverse Populations”</w:t>
      </w:r>
      <w:r>
        <w:t xml:space="preserve"> </w:t>
      </w:r>
      <w:r>
        <w:t xml:space="preserve">– Book chapter in</w:t>
      </w:r>
      <w:r>
        <w:t xml:space="preserve"> </w:t>
      </w:r>
      <w:r>
        <w:rPr>
          <w:iCs/>
          <w:i/>
        </w:rPr>
        <w:t xml:space="preserve">Ophthalmology: Principles and Practice</w:t>
      </w:r>
      <w:r>
        <w:t xml:space="preserve">, 2020.</w:t>
      </w:r>
    </w:p>
    <w:bookmarkEnd w:id="25"/>
    <w:bookmarkStart w:id="26" w:name="community-involvement-outreach"/>
    <w:p>
      <w:pPr>
        <w:pStyle w:val="Heading3"/>
      </w:pPr>
      <w:r>
        <w:t xml:space="preserve">Community Involvement &amp; Outreach</w:t>
      </w:r>
    </w:p>
    <w:p>
      <w:pPr>
        <w:pStyle w:val="FirstParagraph"/>
      </w:pPr>
      <w:r>
        <w:rPr>
          <w:bCs/>
          <w:b/>
        </w:rPr>
        <w:t xml:space="preserve">Los Angeles Free Clinic</w:t>
      </w:r>
      <w:r>
        <w:br/>
      </w:r>
      <w:r>
        <w:t xml:space="preserve">Volunteer Ophthalmologist | 2015–Present</w:t>
      </w:r>
      <w:r>
        <w:br/>
      </w:r>
      <w:r>
        <w:t xml:space="preserve">- Provide free eye exams and surgical consultations to low-income patients in downtown Los Angeles.</w:t>
      </w:r>
    </w:p>
    <w:p>
      <w:pPr>
        <w:pStyle w:val="BodyText"/>
      </w:pPr>
      <w:r>
        <w:rPr>
          <w:bCs/>
          <w:b/>
        </w:rPr>
        <w:t xml:space="preserve">California Optometric Association (COA)</w:t>
      </w:r>
      <w:r>
        <w:br/>
      </w:r>
      <w:r>
        <w:t xml:space="preserve">Member, Public Health Committee | 2018–Present</w:t>
      </w:r>
      <w:r>
        <w:br/>
      </w:r>
      <w:r>
        <w:t xml:space="preserve">- Advocate for policies improving access to eye care in underserved communities across the United States.</w:t>
      </w:r>
    </w:p>
    <w:p>
      <w:pPr>
        <w:pStyle w:val="BodyText"/>
      </w:pPr>
      <w:r>
        <w:rPr>
          <w:bCs/>
          <w:b/>
        </w:rPr>
        <w:t xml:space="preserve">Los Angeles Ophthalmological Society</w:t>
      </w:r>
      <w:r>
        <w:br/>
      </w:r>
      <w:r>
        <w:t xml:space="preserve">President, 2021–2023</w:t>
      </w:r>
      <w:r>
        <w:br/>
      </w:r>
      <w:r>
        <w:t xml:space="preserve">- Organized workshops on emerging technologies in ophthalmology and hosted guest lectures from global experts.</w:t>
      </w:r>
    </w:p>
    <w:bookmarkEnd w:id="26"/>
    <w:bookmarkStart w:id="27" w:name="skills-and-proficiencies"/>
    <w:p>
      <w:pPr>
        <w:pStyle w:val="Heading3"/>
      </w:pPr>
      <w:r>
        <w:t xml:space="preserve">Skills and Proficiencies</w:t>
      </w:r>
    </w:p>
    <w:p>
      <w:pPr>
        <w:numPr>
          <w:ilvl w:val="0"/>
          <w:numId w:val="1003"/>
        </w:numPr>
        <w:pStyle w:val="Compact"/>
      </w:pPr>
      <w:r>
        <w:t xml:space="preserve">Advanced surgical skills: Cataract surgery, corneal transplants, LASIK, and refractive procedures.</w:t>
      </w:r>
    </w:p>
    <w:p>
      <w:pPr>
        <w:numPr>
          <w:ilvl w:val="0"/>
          <w:numId w:val="1003"/>
        </w:numPr>
        <w:pStyle w:val="Compact"/>
      </w:pPr>
      <w:r>
        <w:t xml:space="preserve">Expertise in diagnostic imaging: OCT, fundus photography, and visual field analysis.</w:t>
      </w:r>
    </w:p>
    <w:p>
      <w:pPr>
        <w:numPr>
          <w:ilvl w:val="0"/>
          <w:numId w:val="1003"/>
        </w:numPr>
        <w:pStyle w:val="Compact"/>
      </w:pPr>
      <w:r>
        <w:t xml:space="preserve">Familiarity with EHR systems (Epic, Cerner) and telemedicine platforms.</w:t>
      </w:r>
    </w:p>
    <w:p>
      <w:pPr>
        <w:numPr>
          <w:ilvl w:val="0"/>
          <w:numId w:val="1003"/>
        </w:numPr>
        <w:pStyle w:val="Compact"/>
      </w:pPr>
      <w:r>
        <w:t xml:space="preserve">Fluency in English; basic proficiency in Spanish for patient communication.</w:t>
      </w:r>
    </w:p>
    <w:bookmarkEnd w:id="27"/>
    <w:bookmarkStart w:id="28" w:name="professional-affiliations"/>
    <w:p>
      <w:pPr>
        <w:pStyle w:val="Heading3"/>
      </w:pPr>
      <w:r>
        <w:t xml:space="preserve">Professional Affiliations</w:t>
      </w:r>
    </w:p>
    <w:p>
      <w:pPr>
        <w:numPr>
          <w:ilvl w:val="0"/>
          <w:numId w:val="1004"/>
        </w:numPr>
        <w:pStyle w:val="Compact"/>
      </w:pPr>
      <w:r>
        <w:t xml:space="preserve">American Academy of Ophthalmology (AAO) – Member since 2010</w:t>
      </w:r>
    </w:p>
    <w:p>
      <w:pPr>
        <w:numPr>
          <w:ilvl w:val="0"/>
          <w:numId w:val="1004"/>
        </w:numPr>
        <w:pStyle w:val="Compact"/>
      </w:pPr>
      <w:r>
        <w:t xml:space="preserve">California Society of Ophthalmology (CSO) – Member since 2015</w:t>
      </w:r>
    </w:p>
    <w:p>
      <w:pPr>
        <w:numPr>
          <w:ilvl w:val="0"/>
          <w:numId w:val="1004"/>
        </w:numPr>
        <w:pStyle w:val="Compact"/>
      </w:pPr>
      <w:r>
        <w:t xml:space="preserve">Los Angeles Medical Association (LAMA) – Member since 2018</w:t>
      </w:r>
    </w:p>
    <w:bookmarkEnd w:id="28"/>
    <w:bookmarkStart w:id="29" w:name="awards-and-honors"/>
    <w:p>
      <w:pPr>
        <w:pStyle w:val="Heading3"/>
      </w:pPr>
      <w:r>
        <w:t xml:space="preserve">Awards and Honors</w:t>
      </w:r>
    </w:p>
    <w:p>
      <w:pPr>
        <w:numPr>
          <w:ilvl w:val="0"/>
          <w:numId w:val="1005"/>
        </w:numPr>
        <w:pStyle w:val="Compact"/>
      </w:pPr>
      <w:r>
        <w:t xml:space="preserve">“Top Ophthalmologist in Los Angeles” – Los Angeles Magazine, 2022</w:t>
      </w:r>
    </w:p>
    <w:p>
      <w:pPr>
        <w:numPr>
          <w:ilvl w:val="0"/>
          <w:numId w:val="1005"/>
        </w:numPr>
        <w:pStyle w:val="Compact"/>
      </w:pPr>
      <w:r>
        <w:t xml:space="preserve">Outstanding Teaching Award – UCLA Medical Center, 2019</w:t>
      </w:r>
    </w:p>
    <w:p>
      <w:pPr>
        <w:numPr>
          <w:ilvl w:val="0"/>
          <w:numId w:val="1005"/>
        </w:numPr>
        <w:pStyle w:val="Compact"/>
      </w:pPr>
      <w:r>
        <w:t xml:space="preserve">National Eye Health Education Program (NEHEP) Grant Recipient, 2017</w:t>
      </w:r>
    </w:p>
    <w:bookmarkEnd w:id="29"/>
    <w:bookmarkStart w:id="30" w:name="additional-information"/>
    <w:p>
      <w:pPr>
        <w:pStyle w:val="Heading3"/>
      </w:pPr>
      <w:r>
        <w:t xml:space="preserve">Additional Information</w:t>
      </w:r>
    </w:p>
    <w:p>
      <w:pPr>
        <w:pStyle w:val="FirstParagraph"/>
      </w:pPr>
      <w:r>
        <w:rPr>
          <w:bCs/>
          <w:b/>
        </w:rPr>
        <w:t xml:space="preserve">Languages:</w:t>
      </w:r>
      <w:r>
        <w:t xml:space="preserve"> </w:t>
      </w:r>
      <w:r>
        <w:t xml:space="preserve">English, Spanish</w:t>
      </w:r>
      <w:r>
        <w:br/>
      </w:r>
      <w:r>
        <w:rPr>
          <w:bCs/>
          <w:b/>
        </w:rPr>
        <w:t xml:space="preserve">Credentials:</w:t>
      </w:r>
      <w:r>
        <w:t xml:space="preserve"> </w:t>
      </w:r>
      <w:r>
        <w:t xml:space="preserve">DEA License, California Medical License #12345678</w:t>
      </w:r>
      <w:r>
        <w:br/>
      </w:r>
      <w:r>
        <w:rPr>
          <w:bCs/>
          <w:b/>
        </w:rPr>
        <w:t xml:space="preserve">Volunteer Work:</w:t>
      </w:r>
      <w:r>
        <w:t xml:space="preserve"> </w:t>
      </w:r>
      <w:r>
        <w:t xml:space="preserve">Annual eye screening events in South Los Angeles communities.</w:t>
      </w:r>
    </w:p>
    <w:bookmarkEnd w:id="30"/>
    <w:p>
      <w:pPr>
        <w:pStyle w:val="BodyText"/>
      </w:pPr>
      <w:r>
        <w:t xml:space="preserve">© 2023 Dr. Emily R. Thompson | Curriculum Vitae for Ophthalmologist in United States Los Angeles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Ophthalmologist - United States Los Angeles</dc:title>
  <dc:creator/>
  <dc:language>en</dc:language>
  <cp:keywords/>
  <dcterms:created xsi:type="dcterms:W3CDTF">2026-07-28T15:48:16Z</dcterms:created>
  <dcterms:modified xsi:type="dcterms:W3CDTF">2026-07-28T15:48:16Z</dcterms:modified>
</cp:coreProperties>
</file>

<file path=docProps/custom.xml><?xml version="1.0" encoding="utf-8"?>
<Properties xmlns="http://schemas.openxmlformats.org/officeDocument/2006/custom-properties" xmlns:vt="http://schemas.openxmlformats.org/officeDocument/2006/docPropsVTypes"/>
</file>