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optometrist-afghanistan-kabul"/>
    <w:p>
      <w:pPr>
        <w:pStyle w:val="Heading2"/>
      </w:pPr>
      <w:r>
        <w:t xml:space="preserve">Optometrist | Afghanistan Kabul</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+93 123 456 789</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practice in Afghanistan Kabul, committed to delivering high-quality eye care services to diverse communities. Proficient in diagnosing and managing ocular conditions, prescribing corrective lenses, and promoting vision health education. Passionate about contributing to the development of optometry in Afghanistan through clinical excellence, community outreach, and collaboration with local healthcare institutions. A graduate of [University Name] with a Master’s in Optometry, I am deeply familiar with the unique challenges and opportunities within Afghanistan's healthcare landscape. My expertise includes advanced diagnostic techniques, patient counseling, and adapting to resource-limited settings while maintaining professional standards. Committed to advancing optometry in Kabul through continuous learning and innovation.</w:t>
      </w:r>
    </w:p>
    <w:bookmarkEnd w:id="21"/>
    <w:bookmarkStart w:id="22" w:name="education"/>
    <w:p>
      <w:pPr>
        <w:pStyle w:val="Heading2"/>
      </w:pPr>
      <w:r>
        <w:t xml:space="preserve">Education</w:t>
      </w:r>
    </w:p>
    <w:p>
      <w:pPr>
        <w:numPr>
          <w:ilvl w:val="0"/>
          <w:numId w:val="1001"/>
        </w:numPr>
        <w:pStyle w:val="Compact"/>
      </w:pPr>
      <w:r>
        <w:rPr>
          <w:bCs/>
          <w:b/>
        </w:rPr>
        <w:t xml:space="preserve">Master of Optometry (M.Optom)</w:t>
      </w:r>
      <w:r>
        <w:t xml:space="preserve">, [University Name], Afghanistan</w:t>
      </w:r>
      <w:r>
        <w:br/>
      </w:r>
      <w:r>
        <w:t xml:space="preserve">Graduated: [Year]</w:t>
      </w:r>
    </w:p>
    <w:p>
      <w:pPr>
        <w:numPr>
          <w:ilvl w:val="0"/>
          <w:numId w:val="1001"/>
        </w:numPr>
        <w:pStyle w:val="Compact"/>
      </w:pPr>
      <w:r>
        <w:rPr>
          <w:bCs/>
          <w:b/>
        </w:rPr>
        <w:t xml:space="preserve">Bachelor of Science in Optometry</w:t>
      </w:r>
      <w:r>
        <w:t xml:space="preserve">, [University Name], Afghanistan</w:t>
      </w:r>
      <w:r>
        <w:br/>
      </w:r>
      <w:r>
        <w:t xml:space="preserve">Graduated: [Year]</w:t>
      </w:r>
    </w:p>
    <w:p>
      <w:pPr>
        <w:numPr>
          <w:ilvl w:val="0"/>
          <w:numId w:val="1001"/>
        </w:numPr>
        <w:pStyle w:val="Compact"/>
      </w:pPr>
      <w:r>
        <w:rPr>
          <w:bCs/>
          <w:b/>
        </w:rPr>
        <w:t xml:space="preserve">Secondary Education</w:t>
      </w:r>
      <w:r>
        <w:t xml:space="preserve">, Kabul High School, Afghanistan</w:t>
      </w:r>
      <w:r>
        <w:br/>
      </w:r>
      <w:r>
        <w:t xml:space="preserve">Completed: [Year]</w:t>
      </w:r>
    </w:p>
    <w:bookmarkEnd w:id="22"/>
    <w:bookmarkStart w:id="26" w:name="professional-experience"/>
    <w:p>
      <w:pPr>
        <w:pStyle w:val="Heading2"/>
      </w:pPr>
      <w:r>
        <w:t xml:space="preserve">Professional Experience</w:t>
      </w:r>
    </w:p>
    <w:bookmarkStart w:id="23" w:name="Xd17a527886ef1f8091090cad6f99dc10227e85e"/>
    <w:p>
      <w:pPr>
        <w:pStyle w:val="Heading3"/>
      </w:pPr>
      <w:r>
        <w:rPr>
          <w:bCs/>
          <w:b/>
        </w:rPr>
        <w:t xml:space="preserve">Kabul Eye Care Center</w:t>
      </w:r>
      <w:r>
        <w:t xml:space="preserve"> </w:t>
      </w:r>
      <w:r>
        <w:t xml:space="preserve">| Optometrist</w:t>
      </w:r>
      <w:r>
        <w:br/>
      </w:r>
      <w:r>
        <w:t xml:space="preserve">[Start Date] – Present</w:t>
      </w:r>
    </w:p>
    <w:p>
      <w:pPr>
        <w:pStyle w:val="FirstParagraph"/>
      </w:pPr>
      <w:r>
        <w:t xml:space="preserve">Provide comprehensive eye exams, diagnose ocular diseases, and prescribe corrective lenses. Collaborate with ophthalmologists to manage complex cases. Conduct public awareness campaigns on eye health in Kabul communities. Train junior optometrists in clinical procedures and patient care. Utilize advanced diagnostic equipment to ensure accurate diagnoses, even in resource-constrained settings.</w:t>
      </w:r>
    </w:p>
    <w:bookmarkEnd w:id="23"/>
    <w:bookmarkStart w:id="24" w:name="X2757d104b6493f9aef968c33613a1fc9c612561"/>
    <w:p>
      <w:pPr>
        <w:pStyle w:val="Heading3"/>
      </w:pPr>
      <w:r>
        <w:rPr>
          <w:bCs/>
          <w:b/>
        </w:rPr>
        <w:t xml:space="preserve">Afghan National Eye Hospital</w:t>
      </w:r>
      <w:r>
        <w:t xml:space="preserve"> </w:t>
      </w:r>
      <w:r>
        <w:t xml:space="preserve">| Clinical Optometrist</w:t>
      </w:r>
      <w:r>
        <w:br/>
      </w:r>
      <w:r>
        <w:t xml:space="preserve">[Start Date] – [End Date]</w:t>
      </w:r>
    </w:p>
    <w:p>
      <w:pPr>
        <w:pStyle w:val="FirstParagraph"/>
      </w:pPr>
      <w:r>
        <w:t xml:space="preserve">Delivered primary and secondary eye care services to patients from diverse backgrounds across Afghanistan. Administered vision screenings for schoolchildren and underserved populations in Kabul. Participated in mobile eye clinics to reach remote areas, emphasizing accessibility and equitable healthcare. Developed patient education materials in Dari and Pashto to enhance understanding of preventive care.</w:t>
      </w:r>
    </w:p>
    <w:bookmarkEnd w:id="24"/>
    <w:bookmarkStart w:id="25" w:name="Xdbf3e50b2e7e5ead731e8b80dd30eace7f3b30d"/>
    <w:p>
      <w:pPr>
        <w:pStyle w:val="Heading3"/>
      </w:pPr>
      <w:r>
        <w:rPr>
          <w:bCs/>
          <w:b/>
        </w:rPr>
        <w:t xml:space="preserve">Private Optometry Clinic, Kabul</w:t>
      </w:r>
      <w:r>
        <w:t xml:space="preserve"> </w:t>
      </w:r>
      <w:r>
        <w:t xml:space="preserve">| Optometrist</w:t>
      </w:r>
      <w:r>
        <w:br/>
      </w:r>
      <w:r>
        <w:t xml:space="preserve">[Start Date] – [End Date]</w:t>
      </w:r>
    </w:p>
    <w:p>
      <w:pPr>
        <w:pStyle w:val="FirstParagraph"/>
      </w:pPr>
      <w:r>
        <w:t xml:space="preserve">Managed daily operations of the clinic, including patient consultations, lens prescriptions, and follow-up care. Implemented cost-effective solutions to address limited resources while maintaining standards of care. Partnered with local NGOs to provide free eye exams for low-income families in Kabul.</w:t>
      </w:r>
    </w:p>
    <w:bookmarkEnd w:id="25"/>
    <w:bookmarkEnd w:id="26"/>
    <w:bookmarkStart w:id="27" w:name="skills"/>
    <w:p>
      <w:pPr>
        <w:pStyle w:val="Heading2"/>
      </w:pPr>
      <w:r>
        <w:t xml:space="preserve">Skills</w:t>
      </w:r>
    </w:p>
    <w:p>
      <w:pPr>
        <w:numPr>
          <w:ilvl w:val="0"/>
          <w:numId w:val="1002"/>
        </w:numPr>
        <w:pStyle w:val="Compact"/>
      </w:pPr>
      <w:r>
        <w:t xml:space="preserve">Expertise in diagnosing and managing ocular conditions (e.g., glaucoma, cataracts, refractive errors).</w:t>
      </w:r>
    </w:p>
    <w:p>
      <w:pPr>
        <w:numPr>
          <w:ilvl w:val="0"/>
          <w:numId w:val="1002"/>
        </w:numPr>
        <w:pStyle w:val="Compact"/>
      </w:pPr>
      <w:r>
        <w:t xml:space="preserve">Proficient in using diagnostic instruments such as autorefractors, tonometers, and slit lamps.</w:t>
      </w:r>
    </w:p>
    <w:p>
      <w:pPr>
        <w:numPr>
          <w:ilvl w:val="0"/>
          <w:numId w:val="1002"/>
        </w:numPr>
        <w:pStyle w:val="Compact"/>
      </w:pPr>
      <w:r>
        <w:t xml:space="preserve">Clinical skills in prescribing spectacles and contact lenses tailored to patient needs.</w:t>
      </w:r>
    </w:p>
    <w:p>
      <w:pPr>
        <w:numPr>
          <w:ilvl w:val="0"/>
          <w:numId w:val="1002"/>
        </w:numPr>
        <w:pStyle w:val="Compact"/>
      </w:pPr>
      <w:r>
        <w:t xml:space="preserve">Strong communication abilities in Dari, Pashto, and English to serve Afghanistan’s multilingual population.</w:t>
      </w:r>
    </w:p>
    <w:p>
      <w:pPr>
        <w:numPr>
          <w:ilvl w:val="0"/>
          <w:numId w:val="1002"/>
        </w:numPr>
        <w:pStyle w:val="Compact"/>
      </w:pPr>
      <w:r>
        <w:t xml:space="preserve">Adaptability in resource-limited environments while maintaining professional integrity.</w:t>
      </w:r>
    </w:p>
    <w:p>
      <w:pPr>
        <w:numPr>
          <w:ilvl w:val="0"/>
          <w:numId w:val="1002"/>
        </w:numPr>
        <w:pStyle w:val="Compact"/>
      </w:pPr>
      <w:r>
        <w:t xml:space="preserve">Knowledge of national eye health policies and initiatives in Afghanistan.</w:t>
      </w:r>
    </w:p>
    <w:bookmarkEnd w:id="27"/>
    <w:bookmarkStart w:id="28" w:name="certifications"/>
    <w:p>
      <w:pPr>
        <w:pStyle w:val="Heading2"/>
      </w:pPr>
      <w:r>
        <w:t xml:space="preserve">Certifications</w:t>
      </w:r>
    </w:p>
    <w:p>
      <w:pPr>
        <w:numPr>
          <w:ilvl w:val="0"/>
          <w:numId w:val="1003"/>
        </w:numPr>
        <w:pStyle w:val="Compact"/>
      </w:pPr>
      <w:r>
        <w:rPr>
          <w:bCs/>
          <w:b/>
        </w:rPr>
        <w:t xml:space="preserve">National Optometry License</w:t>
      </w:r>
      <w:r>
        <w:t xml:space="preserve">, Ministry of Public Health, Afghanistan</w:t>
      </w:r>
      <w:r>
        <w:br/>
      </w:r>
      <w:r>
        <w:t xml:space="preserve">Issued: [Year]</w:t>
      </w:r>
    </w:p>
    <w:p>
      <w:pPr>
        <w:numPr>
          <w:ilvl w:val="0"/>
          <w:numId w:val="1003"/>
        </w:numPr>
        <w:pStyle w:val="Compact"/>
      </w:pPr>
      <w:r>
        <w:rPr>
          <w:bCs/>
          <w:b/>
        </w:rPr>
        <w:t xml:space="preserve">Basic Life Support (BLS) Certification</w:t>
      </w:r>
      <w:r>
        <w:t xml:space="preserve">, [Institution Name]</w:t>
      </w:r>
      <w:r>
        <w:br/>
      </w:r>
      <w:r>
        <w:t xml:space="preserve">Issued: [Year]</w:t>
      </w:r>
    </w:p>
    <w:p>
      <w:pPr>
        <w:numPr>
          <w:ilvl w:val="0"/>
          <w:numId w:val="1003"/>
        </w:numPr>
        <w:pStyle w:val="Compact"/>
      </w:pPr>
      <w:r>
        <w:rPr>
          <w:bCs/>
          <w:b/>
        </w:rPr>
        <w:t xml:space="preserve">Advanced Ophthalmic Technology Training</w:t>
      </w:r>
      <w:r>
        <w:t xml:space="preserve">, [Institution Name]</w:t>
      </w:r>
      <w:r>
        <w:br/>
      </w:r>
      <w:r>
        <w:t xml:space="preserve">Completed: [Year]</w:t>
      </w:r>
    </w:p>
    <w:bookmarkEnd w:id="28"/>
    <w:bookmarkStart w:id="29" w:name="languages"/>
    <w:p>
      <w:pPr>
        <w:pStyle w:val="Heading2"/>
      </w:pPr>
      <w:r>
        <w:t xml:space="preserve">Languages</w:t>
      </w:r>
    </w:p>
    <w:p>
      <w:pPr>
        <w:numPr>
          <w:ilvl w:val="0"/>
          <w:numId w:val="1004"/>
        </w:numPr>
        <w:pStyle w:val="Compact"/>
      </w:pPr>
      <w:r>
        <w:t xml:space="preserve">Dari – Native proficiency</w:t>
      </w:r>
    </w:p>
    <w:p>
      <w:pPr>
        <w:numPr>
          <w:ilvl w:val="0"/>
          <w:numId w:val="1004"/>
        </w:numPr>
        <w:pStyle w:val="Compact"/>
      </w:pPr>
      <w:r>
        <w:t xml:space="preserve">Pashto – Intermediate proficiency</w:t>
      </w:r>
    </w:p>
    <w:p>
      <w:pPr>
        <w:numPr>
          <w:ilvl w:val="0"/>
          <w:numId w:val="1004"/>
        </w:numPr>
        <w:pStyle w:val="Compact"/>
      </w:pPr>
      <w:r>
        <w:t xml:space="preserve">English – Advanced proficiency (IELTS [Score] or equivalent)</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Afghan Optometric Society</w:t>
      </w:r>
      <w:r>
        <w:t xml:space="preserve"> </w:t>
      </w:r>
      <w:r>
        <w:t xml:space="preserve">– Member since [Year]</w:t>
      </w:r>
    </w:p>
    <w:p>
      <w:pPr>
        <w:numPr>
          <w:ilvl w:val="0"/>
          <w:numId w:val="1005"/>
        </w:numPr>
        <w:pStyle w:val="Compact"/>
      </w:pPr>
      <w:r>
        <w:rPr>
          <w:bCs/>
          <w:b/>
        </w:rPr>
        <w:t xml:space="preserve">International Council of Ophthalmology (ICO)</w:t>
      </w:r>
      <w:r>
        <w:t xml:space="preserve"> </w:t>
      </w:r>
      <w:r>
        <w:t xml:space="preserve">– Affiliate member</w:t>
      </w:r>
    </w:p>
    <w:p>
      <w:pPr>
        <w:numPr>
          <w:ilvl w:val="0"/>
          <w:numId w:val="1005"/>
        </w:numPr>
        <w:pStyle w:val="Compact"/>
      </w:pPr>
      <w:r>
        <w:rPr>
          <w:bCs/>
          <w:b/>
        </w:rPr>
        <w:t xml:space="preserve">Kabul Eye Care Association</w:t>
      </w:r>
      <w:r>
        <w:t xml:space="preserve"> </w:t>
      </w:r>
      <w:r>
        <w:t xml:space="preserve">– Active participant in annual conferences and workshops.</w:t>
      </w:r>
    </w:p>
    <w:bookmarkEnd w:id="30"/>
    <w:bookmarkStart w:id="31" w:name="community-engagement"/>
    <w:p>
      <w:pPr>
        <w:pStyle w:val="Heading2"/>
      </w:pPr>
      <w:r>
        <w:t xml:space="preserve">Community Engagement</w:t>
      </w:r>
    </w:p>
    <w:p>
      <w:pPr>
        <w:pStyle w:val="FirstParagraph"/>
      </w:pPr>
      <w:r>
        <w:t xml:space="preserve">Volunteered with the "Vision for All" initiative, providing free eye exams to over 500 patients in Kabul’s underserved neighborhoods. Collaborated with local schools to implement vision screening programs, identifying and addressing refractive errors among students. Conducted workshops on eye hygiene and prevention of common ocular infections for community health workers in Afghanistan.</w:t>
      </w:r>
    </w:p>
    <w:bookmarkEnd w:id="31"/>
    <w:bookmarkStart w:id="32" w:name="additional-information"/>
    <w:p>
      <w:pPr>
        <w:pStyle w:val="Heading2"/>
      </w:pPr>
      <w:r>
        <w:t xml:space="preserve">Additional Information</w:t>
      </w:r>
    </w:p>
    <w:p>
      <w:pPr>
        <w:numPr>
          <w:ilvl w:val="0"/>
          <w:numId w:val="1006"/>
        </w:numPr>
        <w:pStyle w:val="Compact"/>
      </w:pPr>
      <w:r>
        <w:t xml:space="preserve">Recognized for excellence in patient care by the [Name of Organization] in [Year].</w:t>
      </w:r>
    </w:p>
    <w:p>
      <w:pPr>
        <w:numPr>
          <w:ilvl w:val="0"/>
          <w:numId w:val="1006"/>
        </w:numPr>
        <w:pStyle w:val="Compact"/>
      </w:pPr>
      <w:r>
        <w:t xml:space="preserve">Published articles on optometry challenges in Afghanistan’s healthcare system in [Journal Name].</w:t>
      </w:r>
    </w:p>
    <w:p>
      <w:pPr>
        <w:numPr>
          <w:ilvl w:val="0"/>
          <w:numId w:val="1006"/>
        </w:numPr>
        <w:pStyle w:val="Compact"/>
      </w:pPr>
      <w:r>
        <w:t xml:space="preserve">Skilled in using electronic medical records systems adapted for Afghan healthcare settings.</w:t>
      </w:r>
    </w:p>
    <w:p>
      <w:pPr>
        <w:pStyle w:val="FirstParagraph"/>
      </w:pPr>
      <w:r>
        <w:rPr>
          <w:bCs/>
          <w:b/>
        </w:rPr>
        <w:t xml:space="preserve">Note:</w:t>
      </w:r>
      <w:r>
        <w:t xml:space="preserve"> </w:t>
      </w:r>
      <w:r>
        <w:t xml:space="preserve">This Curriculum Vitae is tailored for an Optometrist seeking employment or collaboration opportunities in Afghanistan Kabul. It emphasizes the unique demands of practicing in a region with evolving healthcare infrastructure and diverse patient populations. The document aligns with the professional standards required by institutions such as the Afghan National Eye Hospital, private clinics, and NGOs focused on public health in Afghanistan.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2026-09-26T22:24:58Z</dcterms:created>
  <dcterms:modified xsi:type="dcterms:W3CDTF">2026-09-26T22:24:58Z</dcterms:modified>
</cp:coreProperties>
</file>

<file path=docProps/custom.xml><?xml version="1.0" encoding="utf-8"?>
<Properties xmlns="http://schemas.openxmlformats.org/officeDocument/2006/custom-properties" xmlns:vt="http://schemas.openxmlformats.org/officeDocument/2006/docPropsVTypes"/>
</file>