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over [X years] of experience in Australia Brisbane, specializing in comprehensive eye care, diagnostics, and vision correction. Proven expertise in delivering patient-centered services tailored to diverse demographics across the Brisbane region. A member of the Australasian Optometrists Association (AO) and committed to advancing optometric practices through continuous learning and community engagement.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optometry"/>
    <w:p>
      <w:pPr>
        <w:pStyle w:val="Heading3"/>
      </w:pPr>
      <w:r>
        <w:t xml:space="preserve">Bachelor of Optometry</w:t>
      </w:r>
    </w:p>
    <w:p>
      <w:pPr>
        <w:pStyle w:val="FirstParagraph"/>
      </w:pPr>
      <w:r>
        <w:rPr>
          <w:iCs/>
          <w:i/>
        </w:rPr>
        <w:t xml:space="preserve">University of New South Wales (UNSW), Sydney, Australia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leading eye care facilities in Australia, including the Queensland Eye Institute (QEI) in Brisbane.</w:t>
      </w:r>
    </w:p>
    <w:p>
      <w:pPr>
        <w:numPr>
          <w:ilvl w:val="0"/>
          <w:numId w:val="1001"/>
        </w:numPr>
        <w:pStyle w:val="Compact"/>
      </w:pPr>
      <w:r>
        <w:t xml:space="preserve">Specialized coursework in ocular disease management, contact lens fitting, and pediatric optometry.</w:t>
      </w:r>
    </w:p>
    <w:bookmarkEnd w:id="21"/>
    <w:bookmarkStart w:id="22" w:name="masters-of-science-in-optometry"/>
    <w:p>
      <w:pPr>
        <w:pStyle w:val="Heading3"/>
      </w:pPr>
      <w:r>
        <w:t xml:space="preserve">Masters of Science in Optometry</w:t>
      </w:r>
    </w:p>
    <w:p>
      <w:pPr>
        <w:pStyle w:val="FirstParagraph"/>
      </w:pPr>
      <w:r>
        <w:rPr>
          <w:iCs/>
          <w:i/>
        </w:rPr>
        <w:t xml:space="preserve">Royal Australian and New Zealand College of Ophthalmologists (RANZCO), Melbourne, Australia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2"/>
        </w:numPr>
        <w:pStyle w:val="Compact"/>
      </w:pPr>
      <w:r>
        <w:t xml:space="preserve">Focused on advanced diagnostics and treatment of complex eye conditions, with a thesis on "Epidemiology of Diabetic Retinopathy in Urban Australian Populations."</w:t>
      </w:r>
    </w:p>
    <w:p>
      <w:pPr>
        <w:numPr>
          <w:ilvl w:val="0"/>
          <w:numId w:val="1002"/>
        </w:numPr>
        <w:pStyle w:val="Compact"/>
      </w:pPr>
      <w:r>
        <w:t xml:space="preserve">Participated in research collaborations with Brisbane-based clinics to improve patient outcomes through early detection of ocular pathologies.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Brisbane Vision Care, Brisbane,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comprehensive eye examinations and prescribe corrective lenses for patients of all ages, with a focus on pediatric and geriatric care in the Brisbane region.</w:t>
      </w:r>
    </w:p>
    <w:p>
      <w:pPr>
        <w:numPr>
          <w:ilvl w:val="0"/>
          <w:numId w:val="1003"/>
        </w:numPr>
        <w:pStyle w:val="Compact"/>
      </w:pPr>
      <w:r>
        <w:t xml:space="preserve">Collaborate with ophthalmologists at the Brisbane Eye Hospital to manage pre- and post-operative care for patients undergoing cataract surgery and refractive procedures.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in Brisbane, offering free eye screenings at local schools and community centers to promote early detection of vision impairments.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optical coherence tomography (OCT) and corneal topography to ensure accurate diagnoses of conditions like glaucoma and macular degeneration.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Queensland Eye Institute (QEI), Brisbane,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optometrists in managing chronic eye conditions and traumatic injuries.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to improve awareness of eye health practices, distributed across Brisbane’s northern suburbs.</w:t>
      </w:r>
    </w:p>
    <w:p>
      <w:pPr>
        <w:numPr>
          <w:ilvl w:val="0"/>
          <w:numId w:val="1004"/>
        </w:numPr>
        <w:pStyle w:val="Compact"/>
      </w:pPr>
      <w:r>
        <w:t xml:space="preserve">Supported the QEI’s research initiatives on visual rehabilitation techniques for patients with low vision, contributing to publications in Australian optometric journals.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Registered Optometrist (Registration Number: [Your 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Australasian Optometrists Association (AO):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Certifications:</w:t>
      </w:r>
    </w:p>
    <w:p>
      <w:pPr>
        <w:numPr>
          <w:ilvl w:val="1"/>
          <w:numId w:val="1006"/>
        </w:numPr>
        <w:pStyle w:val="Compact"/>
      </w:pPr>
      <w:r>
        <w:t xml:space="preserve">Certified Contact Lens Practitioner (CLP)</w:t>
      </w:r>
    </w:p>
    <w:p>
      <w:pPr>
        <w:numPr>
          <w:ilvl w:val="1"/>
          <w:numId w:val="1006"/>
        </w:numPr>
        <w:pStyle w:val="Compact"/>
      </w:pPr>
      <w:r>
        <w:t xml:space="preserve">Certified in Diabetic Eye Screening (DES) – Australia Brisbane</w:t>
      </w:r>
    </w:p>
    <w:p>
      <w:pPr>
        <w:numPr>
          <w:ilvl w:val="1"/>
          <w:numId w:val="1006"/>
        </w:numPr>
        <w:pStyle w:val="Compact"/>
      </w:pPr>
      <w:r>
        <w:t xml:space="preserve">Advanced Training in Ocular Pharmacology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using optometric software such as EyeSight, Optos, and Topcon systems for patient data management.</w:t>
      </w:r>
    </w:p>
    <w:p>
      <w:pPr>
        <w:numPr>
          <w:ilvl w:val="0"/>
          <w:numId w:val="1007"/>
        </w:numPr>
        <w:pStyle w:val="Compact"/>
      </w:pPr>
      <w:r>
        <w:t xml:space="preserve">Skilled in operating diagnostic equipment including autorefractors, tonometers, and retinal scanners.</w:t>
      </w:r>
    </w:p>
    <w:p>
      <w:pPr>
        <w:numPr>
          <w:ilvl w:val="0"/>
          <w:numId w:val="1007"/>
        </w:numPr>
        <w:pStyle w:val="Compact"/>
      </w:pPr>
      <w:r>
        <w:t xml:space="preserve">Fluent in English; additional language proficiency (e.g., Mandarin or Spanish) to cater to Brisbane’s multicultural population.</w:t>
      </w:r>
    </w:p>
    <w:bookmarkEnd w:id="28"/>
    <w:bookmarkStart w:id="29" w:name="community-involvement-outreach"/>
    <w:p>
      <w:pPr>
        <w:pStyle w:val="Heading2"/>
      </w:pPr>
      <w:r>
        <w:t xml:space="preserve">Community Involvement &amp; Outreach</w:t>
      </w:r>
    </w:p>
    <w:p>
      <w:pPr>
        <w:numPr>
          <w:ilvl w:val="0"/>
          <w:numId w:val="1008"/>
        </w:numPr>
        <w:pStyle w:val="Compact"/>
      </w:pPr>
      <w:r>
        <w:t xml:space="preserve">Served as a volunteer optometrist for the "Brisbane Eye Health Foundation," providing free consultations to underserved communities in inner-city Brisbane.</w:t>
      </w:r>
    </w:p>
    <w:p>
      <w:pPr>
        <w:numPr>
          <w:ilvl w:val="0"/>
          <w:numId w:val="1008"/>
        </w:numPr>
        <w:pStyle w:val="Compact"/>
      </w:pPr>
      <w:r>
        <w:t xml:space="preserve">Organized annual "Eye Health Awareness Week" events in collaboration with local pharmacies and clinics across Brisbane, reaching over 5,000 residents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Brisbane-based schools to implement vision screening programs, reducing the incidence of undiagnosed refractive errors among children.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9"/>
        </w:numPr>
        <w:pStyle w:val="Compact"/>
      </w:pPr>
      <w:r>
        <w:t xml:space="preserve">Attended the 2023 Australian Optometric Conference in Brisbane, presenting a workshop on "Innovations in Contact Lens Technology for Dry Eye Patients."</w:t>
      </w:r>
    </w:p>
    <w:p>
      <w:pPr>
        <w:numPr>
          <w:ilvl w:val="0"/>
          <w:numId w:val="1009"/>
        </w:numPr>
        <w:pStyle w:val="Compact"/>
      </w:pPr>
      <w:r>
        <w:t xml:space="preserve">Completed online courses on "Global Trends in Eye Care" through the University of Queensland, with a focus on Australia Brisbane’s unique healthcare challenges.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[Other Languages,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| Australia Brisbane</dc:title>
  <dc:creator/>
  <dc:language>en</dc:language>
  <cp:keywords/>
  <dcterms:created xsi:type="dcterms:W3CDTF">2025-12-04T22:35:32Z</dcterms:created>
  <dcterms:modified xsi:type="dcterms:W3CDTF">2025-12-04T22:35:32Z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