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Bangladesh</w:t>
      </w:r>
      <w:r>
        <w:t xml:space="preserve"> </w:t>
      </w:r>
      <w:r>
        <w:t xml:space="preserve">Dhaka</w:t>
      </w:r>
    </w:p>
    <w:bookmarkStart w:id="32" w:name="curriculum-vitae"/>
    <w:p>
      <w:pPr>
        <w:pStyle w:val="Heading1"/>
      </w:pPr>
      <w:r>
        <w:t xml:space="preserve">Curriculum Vitae</w:t>
      </w:r>
    </w:p>
    <w:bookmarkStart w:id="31" w:name="optometrist-in-bangladesh-dhaka"/>
    <w:p>
      <w:pPr>
        <w:pStyle w:val="Heading2"/>
      </w:pPr>
      <w:r>
        <w:t xml:space="preserve">Optometrist in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Ayesha Rahman</w:t>
      </w:r>
      <w:r>
        <w:br/>
      </w:r>
      <w:r>
        <w:rPr>
          <w:bCs/>
          <w:b/>
        </w:rPr>
        <w:t xml:space="preserve">Address:</w:t>
      </w:r>
      <w:r>
        <w:t xml:space="preserve"> </w:t>
      </w:r>
      <w:r>
        <w:t xml:space="preserve">12, Dhanmondi Road, Dhaka, Bangladesh</w:t>
      </w:r>
      <w:r>
        <w:br/>
      </w:r>
      <w:r>
        <w:rPr>
          <w:bCs/>
          <w:b/>
        </w:rPr>
        <w:t xml:space="preserve">Email:</w:t>
      </w:r>
      <w:r>
        <w:t xml:space="preserve"> </w:t>
      </w:r>
      <w:r>
        <w:t xml:space="preserve">ayesha.optometrist@gmail.com</w:t>
      </w:r>
      <w:r>
        <w:br/>
      </w:r>
      <w:r>
        <w:rPr>
          <w:bCs/>
          <w:b/>
        </w:rPr>
        <w:t xml:space="preserve">Phone:</w:t>
      </w:r>
      <w:r>
        <w:t xml:space="preserve"> </w:t>
      </w:r>
      <w:r>
        <w:t xml:space="preserve">+880-1712-345678</w:t>
      </w:r>
      <w:r>
        <w:br/>
      </w:r>
      <w:r>
        <w:rPr>
          <w:bCs/>
          <w:b/>
        </w:rPr>
        <w:t xml:space="preserve">Date of Birth:</w:t>
      </w:r>
      <w:r>
        <w:t xml:space="preserve"> </w:t>
      </w:r>
      <w:r>
        <w:t xml:space="preserve">15th May 1990</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expertise in providing comprehensive eye care services in Bangladesh Dhaka. Proficient in diagnosing and managing ocular conditions, prescribing corrective lenses, and promoting vision health through patient education. Committed to delivering high-quality optometric care aligned with the evolving healthcare landscape of Bangladesh. A strong advocate for accessible eye care in urban and rural communities across Dhaka, ensuring that patients receive personalized attention and advanced treatment options.</w:t>
      </w:r>
    </w:p>
    <w:bookmarkEnd w:id="21"/>
    <w:bookmarkStart w:id="22" w:name="education"/>
    <w:p>
      <w:pPr>
        <w:pStyle w:val="Heading3"/>
      </w:pPr>
      <w:r>
        <w:t xml:space="preserve">Education</w:t>
      </w:r>
    </w:p>
    <w:p>
      <w:pPr>
        <w:pStyle w:val="FirstParagraph"/>
      </w:pPr>
      <w:r>
        <w:rPr>
          <w:bCs/>
          <w:b/>
        </w:rPr>
        <w:t xml:space="preserve">Bachelor of Science in Optometry (B.Sc. Optom)</w:t>
      </w:r>
      <w:r>
        <w:br/>
      </w:r>
      <w:r>
        <w:t xml:space="preserve">Bangladesh University of Health Sciences, Dhaka, Bangladesh</w:t>
      </w:r>
      <w:r>
        <w:br/>
      </w:r>
      <w:r>
        <w:t xml:space="preserve">Graduated: 2014</w:t>
      </w:r>
    </w:p>
    <w:p>
      <w:pPr>
        <w:pStyle w:val="BodyText"/>
      </w:pPr>
      <w:r>
        <w:rPr>
          <w:bCs/>
          <w:b/>
        </w:rPr>
        <w:t xml:space="preserve">Master of Science in Optometry (M.Sc. Optom)</w:t>
      </w:r>
      <w:r>
        <w:br/>
      </w:r>
      <w:r>
        <w:t xml:space="preserve">Institute of Ophthalmology, Dhaka Medical College, Dhaka, Bangladesh</w:t>
      </w:r>
      <w:r>
        <w:br/>
      </w:r>
      <w:r>
        <w:t xml:space="preserve">Graduated: 2017</w:t>
      </w:r>
    </w:p>
    <w:p>
      <w:pPr>
        <w:pStyle w:val="BodyText"/>
      </w:pPr>
      <w:r>
        <w:rPr>
          <w:bCs/>
          <w:b/>
        </w:rPr>
        <w:t xml:space="preserve">Postgraduate Certificate in Contact Lens Management</w:t>
      </w:r>
      <w:r>
        <w:br/>
      </w:r>
      <w:r>
        <w:t xml:space="preserve">Royal College of Ophthalmologists, London, UK</w:t>
      </w:r>
      <w:r>
        <w:br/>
      </w:r>
      <w:r>
        <w:t xml:space="preserve">Completed: 2019</w:t>
      </w:r>
    </w:p>
    <w:bookmarkEnd w:id="22"/>
    <w:bookmarkStart w:id="25" w:name="work-experience"/>
    <w:p>
      <w:pPr>
        <w:pStyle w:val="Heading3"/>
      </w:pPr>
      <w:r>
        <w:t xml:space="preserve">Work Experience</w:t>
      </w:r>
    </w:p>
    <w:bookmarkStart w:id="23" w:name="optometrist"/>
    <w:p>
      <w:pPr>
        <w:pStyle w:val="Heading4"/>
      </w:pPr>
      <w:r>
        <w:t xml:space="preserve">Optometrist</w:t>
      </w:r>
    </w:p>
    <w:p>
      <w:pPr>
        <w:pStyle w:val="FirstParagraph"/>
      </w:pPr>
      <w:r>
        <w:rPr>
          <w:bCs/>
          <w:b/>
        </w:rPr>
        <w:t xml:space="preserve">Vision Care Clinic, Dhaka City Center</w:t>
      </w:r>
      <w:r>
        <w:br/>
      </w:r>
      <w:r>
        <w:t xml:space="preserve">January 2018 – Present</w:t>
      </w:r>
      <w:r>
        <w:br/>
      </w:r>
      <w:r>
        <w:t xml:space="preserve">- Conduct comprehensive eye examinations and diagnose refractive errors, glaucoma, cataracts, and other ocular diseases.</w:t>
      </w:r>
      <w:r>
        <w:br/>
      </w:r>
      <w:r>
        <w:t xml:space="preserve">- Prescribe and fit contact lenses for patients with diverse visual needs.</w:t>
      </w:r>
      <w:r>
        <w:br/>
      </w:r>
      <w:r>
        <w:t xml:space="preserve">- Collaborate with ophthalmologists to manage complex cases requiring surgical interventions.</w:t>
      </w:r>
      <w:r>
        <w:br/>
      </w:r>
      <w:r>
        <w:t xml:space="preserve">- Educate patients on eye health practices, including proper use of glasses and hygiene for contact lenses.</w:t>
      </w:r>
      <w:r>
        <w:br/>
      </w:r>
      <w:r>
        <w:t xml:space="preserve">- Supervise junior optometry staff and maintain accurate patient records in line with Bangladesh healthcare standards.</w:t>
      </w:r>
    </w:p>
    <w:bookmarkEnd w:id="23"/>
    <w:bookmarkStart w:id="24" w:name="optometry-intern"/>
    <w:p>
      <w:pPr>
        <w:pStyle w:val="Heading4"/>
      </w:pPr>
      <w:r>
        <w:t xml:space="preserve">Optometry Intern</w:t>
      </w:r>
    </w:p>
    <w:p>
      <w:pPr>
        <w:pStyle w:val="FirstParagraph"/>
      </w:pPr>
      <w:r>
        <w:rPr>
          <w:bCs/>
          <w:b/>
        </w:rPr>
        <w:t xml:space="preserve">Dhaka Eye Hospital</w:t>
      </w:r>
      <w:r>
        <w:br/>
      </w:r>
      <w:r>
        <w:t xml:space="preserve">June 2015 – December 2017</w:t>
      </w:r>
      <w:r>
        <w:br/>
      </w:r>
      <w:r>
        <w:t xml:space="preserve">- Provided primary eye care services to over 5,000 patients annually in a high-volume clinical setting.</w:t>
      </w:r>
      <w:r>
        <w:br/>
      </w:r>
      <w:r>
        <w:t xml:space="preserve">- Assisted in the development of community-based vision screening programs targeting underprivileged areas of Dhaka.</w:t>
      </w:r>
      <w:r>
        <w:br/>
      </w:r>
      <w:r>
        <w:t xml:space="preserve">- Conducted research on the prevalence of myopia among schoolchildren in Bangladesh, contributing to a published study in 2016.</w:t>
      </w:r>
    </w:p>
    <w:bookmarkEnd w:id="24"/>
    <w:bookmarkEnd w:id="25"/>
    <w:bookmarkStart w:id="26" w:name="skills"/>
    <w:p>
      <w:pPr>
        <w:pStyle w:val="Heading3"/>
      </w:pPr>
      <w:r>
        <w:t xml:space="preserve">Skills</w:t>
      </w:r>
    </w:p>
    <w:p>
      <w:pPr>
        <w:numPr>
          <w:ilvl w:val="0"/>
          <w:numId w:val="1001"/>
        </w:numPr>
        <w:pStyle w:val="Compact"/>
      </w:pPr>
      <w:r>
        <w:t xml:space="preserve">Proficient in using advanced diagnostic equipment (e.g., autorefractors, tonometers, and retinal scanners).</w:t>
      </w:r>
    </w:p>
    <w:p>
      <w:pPr>
        <w:numPr>
          <w:ilvl w:val="0"/>
          <w:numId w:val="1001"/>
        </w:numPr>
        <w:pStyle w:val="Compact"/>
      </w:pPr>
      <w:r>
        <w:t xml:space="preserve">Skilled in interpreting eye examination results and recommending tailored treatment plans.</w:t>
      </w:r>
    </w:p>
    <w:p>
      <w:pPr>
        <w:numPr>
          <w:ilvl w:val="0"/>
          <w:numId w:val="1001"/>
        </w:numPr>
        <w:pStyle w:val="Compact"/>
      </w:pPr>
      <w:r>
        <w:t xml:space="preserve">Fluent in English and Bangla, with basic knowledge of Arabic (useful for serving diverse patient populations in Dhaka).</w:t>
      </w:r>
    </w:p>
    <w:p>
      <w:pPr>
        <w:numPr>
          <w:ilvl w:val="0"/>
          <w:numId w:val="1001"/>
        </w:numPr>
        <w:pStyle w:val="Compact"/>
      </w:pPr>
      <w:r>
        <w:t xml:space="preserve">Excellent communication and patient counseling skills, emphasizing cultural sensitivity in a multicultural setting like Bangladesh.</w:t>
      </w:r>
    </w:p>
    <w:p>
      <w:pPr>
        <w:numPr>
          <w:ilvl w:val="0"/>
          <w:numId w:val="1001"/>
        </w:numPr>
        <w:pStyle w:val="Compact"/>
      </w:pPr>
      <w:r>
        <w:t xml:space="preserve">Strong organizational abilities to manage high-volume clinics while maintaining attention to detail.</w:t>
      </w:r>
    </w:p>
    <w:bookmarkEnd w:id="26"/>
    <w:bookmarkStart w:id="27" w:name="certifications-training"/>
    <w:p>
      <w:pPr>
        <w:pStyle w:val="Heading3"/>
      </w:pPr>
      <w:r>
        <w:t xml:space="preserve">Certifications &amp; Training</w:t>
      </w:r>
    </w:p>
    <w:p>
      <w:pPr>
        <w:pStyle w:val="FirstParagraph"/>
      </w:pPr>
      <w:r>
        <w:rPr>
          <w:bCs/>
          <w:b/>
        </w:rPr>
        <w:t xml:space="preserve">Bangladesh Optometric Association (BOA) Membership</w:t>
      </w:r>
      <w:r>
        <w:br/>
      </w:r>
      <w:r>
        <w:t xml:space="preserve">Registered since 2015, contributing to the association’s initiatives for raising optometry standards in Bangladesh.</w:t>
      </w:r>
    </w:p>
    <w:p>
      <w:pPr>
        <w:pStyle w:val="BodyText"/>
      </w:pPr>
      <w:r>
        <w:rPr>
          <w:bCs/>
          <w:b/>
        </w:rPr>
        <w:t xml:space="preserve">Advanced Training in Pediatric Optometry</w:t>
      </w:r>
      <w:r>
        <w:br/>
      </w:r>
      <w:r>
        <w:t xml:space="preserve">National Institute of Ophthalmology, Dhaka, 2020</w:t>
      </w:r>
      <w:r>
        <w:br/>
      </w:r>
      <w:r>
        <w:t xml:space="preserve">Focused on diagnosing and managing vision disorders in children, a critical area given the rising prevalence of myopia among Bangladeshi youth.</w:t>
      </w:r>
    </w:p>
    <w:p>
      <w:pPr>
        <w:pStyle w:val="BodyText"/>
      </w:pPr>
      <w:r>
        <w:rPr>
          <w:bCs/>
          <w:b/>
        </w:rPr>
        <w:t xml:space="preserve">Workshop on Glaucoma Management</w:t>
      </w:r>
      <w:r>
        <w:br/>
      </w:r>
      <w:r>
        <w:t xml:space="preserve">Bangladesh Society of Ophthalmologists, 2019</w:t>
      </w:r>
      <w:r>
        <w:br/>
      </w:r>
      <w:r>
        <w:t xml:space="preserve">Enhanced knowledge on early detection and treatment strategies for glaucoma, a leading cause of blindness in Dhaka.</w:t>
      </w:r>
    </w:p>
    <w:bookmarkEnd w:id="27"/>
    <w:bookmarkStart w:id="28" w:name="professional-memberships"/>
    <w:p>
      <w:pPr>
        <w:pStyle w:val="Heading3"/>
      </w:pPr>
      <w:r>
        <w:t xml:space="preserve">Professional Memberships</w:t>
      </w:r>
    </w:p>
    <w:p>
      <w:pPr>
        <w:numPr>
          <w:ilvl w:val="0"/>
          <w:numId w:val="1002"/>
        </w:numPr>
        <w:pStyle w:val="Compact"/>
      </w:pPr>
      <w:r>
        <w:t xml:space="preserve">Bangladesh Optometric Association (BOA)</w:t>
      </w:r>
    </w:p>
    <w:p>
      <w:pPr>
        <w:numPr>
          <w:ilvl w:val="0"/>
          <w:numId w:val="1002"/>
        </w:numPr>
        <w:pStyle w:val="Compact"/>
      </w:pPr>
      <w:r>
        <w:t xml:space="preserve">Asian Optometric Society (AOS)</w:t>
      </w:r>
    </w:p>
    <w:p>
      <w:pPr>
        <w:numPr>
          <w:ilvl w:val="0"/>
          <w:numId w:val="1002"/>
        </w:numPr>
        <w:pStyle w:val="Compact"/>
      </w:pPr>
      <w:r>
        <w:t xml:space="preserve">International Contact Lens Association (ICLA)</w:t>
      </w:r>
    </w:p>
    <w:bookmarkEnd w:id="28"/>
    <w:bookmarkStart w:id="29" w:name="languages-spoken"/>
    <w:p>
      <w:pPr>
        <w:pStyle w:val="Heading3"/>
      </w:pPr>
      <w:r>
        <w:t xml:space="preserve">Languages Spoken</w:t>
      </w:r>
    </w:p>
    <w:p>
      <w:pPr>
        <w:numPr>
          <w:ilvl w:val="0"/>
          <w:numId w:val="1003"/>
        </w:numPr>
        <w:pStyle w:val="Compact"/>
      </w:pPr>
      <w:r>
        <w:t xml:space="preserve">Bangla (Native)</w:t>
      </w:r>
    </w:p>
    <w:p>
      <w:pPr>
        <w:numPr>
          <w:ilvl w:val="0"/>
          <w:numId w:val="1003"/>
        </w:numPr>
        <w:pStyle w:val="Compact"/>
      </w:pPr>
      <w:r>
        <w:t xml:space="preserve">English (Fluent)</w:t>
      </w:r>
    </w:p>
    <w:p>
      <w:pPr>
        <w:numPr>
          <w:ilvl w:val="0"/>
          <w:numId w:val="1003"/>
        </w:numPr>
        <w:pStyle w:val="Compact"/>
      </w:pPr>
      <w:r>
        <w:t xml:space="preserve">Arabic (Basic)</w:t>
      </w:r>
    </w:p>
    <w:bookmarkEnd w:id="29"/>
    <w:bookmarkStart w:id="30" w:name="references"/>
    <w:p>
      <w:pPr>
        <w:pStyle w:val="Heading3"/>
      </w:pPr>
      <w:r>
        <w:t xml:space="preserve">References</w:t>
      </w:r>
    </w:p>
    <w:p>
      <w:pPr>
        <w:pStyle w:val="FirstParagraph"/>
      </w:pPr>
      <w:r>
        <w:t xml:space="preserve">Available upon request. References include senior ophthalmologists from Dhaka Eye Hospital, colleagues at Vision Care Clinic, and academic advisors from Bangladesh University of Health Sciences.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Bangladesh Dhaka</dc:title>
  <dc:creator/>
  <dc:language>en</dc:language>
  <cp:keywords/>
  <dcterms:created xsi:type="dcterms:W3CDTF">2025-12-10T00:18:46Z</dcterms:created>
  <dcterms:modified xsi:type="dcterms:W3CDTF">2025-12-10T00:18:46Z</dcterms:modified>
</cp:coreProperties>
</file>

<file path=docProps/custom.xml><?xml version="1.0" encoding="utf-8"?>
<Properties xmlns="http://schemas.openxmlformats.org/officeDocument/2006/custom-properties" xmlns:vt="http://schemas.openxmlformats.org/officeDocument/2006/docPropsVTypes"/>
</file>