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belgium-brussels"/>
    <w:p>
      <w:pPr>
        <w:pStyle w:val="Heading2"/>
      </w:pPr>
      <w:r>
        <w:t xml:space="preserve">Optometrist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[12 34 56 78]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[X years] of expertise in providing comprehensive eye care services in Belgium Brussels. Proficient in diagnosing and managing vision disorders, prescribing corrective lenses, and promoting ocular health. Committed to delivering patient-centered care aligned with the highest standards of optometry practice in Belgium. Skilled in utilizing advanced diagnostic technology and maintaining a strong ethical foundation as required by the Belgian National Council for the Opticianry Profession (CNPO).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Optometry</w:t>
      </w:r>
      <w:r>
        <w:br/>
      </w:r>
      <w:r>
        <w:t xml:space="preserve">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[University Name], Antwerp, Belgium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Optique Bruxelles Center</w:t>
      </w:r>
      <w:r>
        <w:t xml:space="preserve">, Brussels, Belgium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patients of all ages, ensuring accurate diagnosis of refractive errors and ocular conditions.</w:t>
      </w:r>
    </w:p>
    <w:p>
      <w:pPr>
        <w:numPr>
          <w:ilvl w:val="0"/>
          <w:numId w:val="1001"/>
        </w:numPr>
        <w:pStyle w:val="Compact"/>
      </w:pPr>
      <w:r>
        <w:t xml:space="preserve">Prescribed and fitted contact lenses, including specialty lenses for keratoconus and post-surgical correction.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manage patients with complex eye diseases such as glaucoma, diabetic retinopathy, and macular degeneration.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Brussels to promote eye health awareness and preventive care.</w:t>
      </w:r>
    </w:p>
    <w:p>
      <w:pPr>
        <w:numPr>
          <w:ilvl w:val="0"/>
          <w:numId w:val="1001"/>
        </w:numPr>
        <w:pStyle w:val="Compact"/>
      </w:pPr>
      <w:r>
        <w:t xml:space="preserve">Mentored junior optometrists and maintained compliance with the Belgian Optometry Licensing Standards (CNPO).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 Care Clinic Saint-Gilles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caseload, focusing on pediatric optometry and low-vision rehabilitation.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such as autorefractors, tonometers, and OCT devices to ensure precise diagnoses.</w:t>
      </w:r>
    </w:p>
    <w:p>
      <w:pPr>
        <w:numPr>
          <w:ilvl w:val="0"/>
          <w:numId w:val="1002"/>
        </w:numPr>
        <w:pStyle w:val="Compact"/>
      </w:pPr>
      <w:r>
        <w:t xml:space="preserve">Developed personalized treatment plans for patients with visual impairments, enhancing their quality of life in Belgium Brussels.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teams to address systemic health conditions affecting eye health (e.g., hypertension, diabetes).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Brussels Eye Hospital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with patient triage and pre-operative assessments.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vision therapy techniques for patients with binocular vision disorders.</w:t>
      </w:r>
    </w:p>
    <w:p>
      <w:pPr>
        <w:numPr>
          <w:ilvl w:val="0"/>
          <w:numId w:val="1003"/>
        </w:numPr>
        <w:pStyle w:val="Compact"/>
      </w:pPr>
      <w:r>
        <w:t xml:space="preserve">Received training on Belgian optometry protocols and regulatory frameworks for healthcare professionals.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Belgian Optometrist License (CNPO)</w:t>
      </w:r>
      <w:r>
        <w:br/>
      </w:r>
      <w:r>
        <w:t xml:space="preserve">National Council for the Opticianry Profession, Brussels, Belgium</w:t>
      </w:r>
      <w:r>
        <w:br/>
      </w:r>
      <w:r>
        <w:t xml:space="preserve">License Number: [XXXXXX]</w:t>
      </w:r>
    </w:p>
    <w:p>
      <w:pPr>
        <w:pStyle w:val="BodyText"/>
      </w:pPr>
      <w:r>
        <w:rPr>
          <w:bCs/>
          <w:b/>
        </w:rPr>
        <w:t xml:space="preserve">Advanced Contact Lens Certification</w:t>
      </w:r>
      <w:r>
        <w:br/>
      </w:r>
      <w:r>
        <w:t xml:space="preserve">American Academy of Optometry, [Year]</w:t>
      </w:r>
    </w:p>
    <w:p>
      <w:pPr>
        <w:pStyle w:val="BodyText"/>
      </w:pPr>
      <w:r>
        <w:rPr>
          <w:bCs/>
          <w:b/>
        </w:rPr>
        <w:t xml:space="preserve">Glaucoma Management Training</w:t>
      </w:r>
      <w:r>
        <w:br/>
      </w:r>
      <w:r>
        <w:t xml:space="preserve">Belgian Association of Optometrists (ABO),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Belgian Association of Optometrists (ABO) – Brussels Chapter</w:t>
      </w:r>
    </w:p>
    <w:p>
      <w:pPr>
        <w:numPr>
          <w:ilvl w:val="0"/>
          <w:numId w:val="1004"/>
        </w:numPr>
        <w:pStyle w:val="Compact"/>
      </w:pPr>
      <w:r>
        <w:t xml:space="preserve">Member, International Society of Contact Lens Practitioners (ISCLP)</w:t>
      </w:r>
    </w:p>
    <w:p>
      <w:pPr>
        <w:numPr>
          <w:ilvl w:val="0"/>
          <w:numId w:val="1004"/>
        </w:numPr>
        <w:pStyle w:val="Compact"/>
      </w:pPr>
      <w:r>
        <w:t xml:space="preserve">Volunteer Optometrist, EyeCare for All Initiative in Brussels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tools: autorefractors, keratometers, and retinal imaging systems.</w:t>
      </w:r>
    </w:p>
    <w:p>
      <w:pPr>
        <w:numPr>
          <w:ilvl w:val="0"/>
          <w:numId w:val="1005"/>
        </w:numPr>
        <w:pStyle w:val="Compact"/>
      </w:pPr>
      <w:r>
        <w:t xml:space="preserve">Experienced in prescribing and managing complex cases of astigmatism, presbyopia, and progressive lenses.</w:t>
      </w:r>
    </w:p>
    <w:p>
      <w:pPr>
        <w:numPr>
          <w:ilvl w:val="0"/>
          <w:numId w:val="1005"/>
        </w:numPr>
        <w:pStyle w:val="Compact"/>
      </w:pPr>
      <w:r>
        <w:t xml:space="preserve">Skilled in patient counseling on eye health, hygiene, and the importance of regular check-ups.</w:t>
      </w:r>
    </w:p>
    <w:p>
      <w:pPr>
        <w:numPr>
          <w:ilvl w:val="0"/>
          <w:numId w:val="1005"/>
        </w:numPr>
        <w:pStyle w:val="Compact"/>
      </w:pPr>
      <w:r>
        <w:t xml:space="preserve">Familiar with Belgian healthcare regulations (e.g., insurance reimbursement processes for optometry services).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6"/>
        </w:numPr>
        <w:pStyle w:val="Compact"/>
      </w:pPr>
      <w:r>
        <w:t xml:space="preserve">Dutch – Proficient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Organized free eye screening events for underserved populations in Brussels, partnering with local NGOs and health organizations.</w:t>
      </w:r>
    </w:p>
    <w:p>
      <w:pPr>
        <w:pStyle w:val="BodyText"/>
      </w:pPr>
      <w:r>
        <w:rPr>
          <w:bCs/>
          <w:b/>
        </w:rPr>
        <w:t xml:space="preserve">Published Work:</w:t>
      </w:r>
      <w:r>
        <w:br/>
      </w:r>
      <w:r>
        <w:t xml:space="preserve">"Advancements in Contact Lens Technology for Belgian Patients" – [Journal Name], [Year].</w:t>
      </w:r>
    </w:p>
    <w:bookmarkEnd w:id="31"/>
    <w:p>
      <w:pPr>
        <w:pStyle w:val="BodyText"/>
      </w:pPr>
      <w:r>
        <w:t xml:space="preserve">Curriculum Vitae | Optometrist | Belgium Brussels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Belgium Brussels</dc:title>
  <dc:creator/>
  <dc:language>en</dc:language>
  <cp:keywords/>
  <dcterms:created xsi:type="dcterms:W3CDTF">2026-05-31T18:09:25Z</dcterms:created>
  <dcterms:modified xsi:type="dcterms:W3CDTF">2026-05-31T18:09:25Z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