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in-brazil-são-paulo"/>
    <w:p>
      <w:pPr>
        <w:pStyle w:val="Heading2"/>
      </w:pPr>
      <w:r>
        <w:t xml:space="preserve">Optometrist in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[+55 11] XXXXX-XXXX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providing comprehensive eye care services in Brazil São Paulo. Proficient in clinical assessment, diagnostic testing, and prescription management for a diverse patient population. Committed to delivering high-quality care aligned with the latest advancements in optometric science and local healthcare standards. A strong advocate for public health initiatives and community outreach programs across São Paulo’s dynamic urban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[University Name], São Paulo, Brazil (Graduation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Vision Science</w:t>
      </w:r>
      <w:r>
        <w:t xml:space="preserve">, [University Name], São Paulo, Brazil (Graduation 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iCs/>
          <w:i/>
        </w:rPr>
        <w:t xml:space="preserve">[Clinic/Hospital Name], São Paulo, Brazil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exams, diagnosed and managed ocular conditions such as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develop treatment plans for complex cases, ensuring seamless patient care.</w:t>
      </w:r>
    </w:p>
    <w:p>
      <w:pPr>
        <w:numPr>
          <w:ilvl w:val="0"/>
          <w:numId w:val="1002"/>
        </w:numPr>
        <w:pStyle w:val="Compact"/>
      </w:pPr>
      <w:r>
        <w:t xml:space="preserve">Conducted visual acuity assessments and prescribed corrective lenses tailored to individual patient needs.</w:t>
      </w:r>
    </w:p>
    <w:p>
      <w:pPr>
        <w:numPr>
          <w:ilvl w:val="0"/>
          <w:numId w:val="1002"/>
        </w:numPr>
        <w:pStyle w:val="Compact"/>
      </w:pPr>
      <w:r>
        <w:t xml:space="preserve">Trained junior optometrists and clinical staff on updated protocols for eye care in Brazil São Paulo’s multicultural environment.</w:t>
      </w:r>
    </w:p>
    <w:bookmarkEnd w:id="23"/>
    <w:bookmarkStart w:id="24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iCs/>
          <w:i/>
        </w:rPr>
        <w:t xml:space="preserve">[Private Practice Name], São Paulo, Brazil</w:t>
      </w:r>
    </w:p>
    <w:p>
      <w:pPr>
        <w:numPr>
          <w:ilvl w:val="0"/>
          <w:numId w:val="1003"/>
        </w:numPr>
        <w:pStyle w:val="Compact"/>
      </w:pPr>
      <w:r>
        <w:t xml:space="preserve">Managed a high-volume patient caseload, focusing on preventive care and early detection of eye diseases.</w:t>
      </w:r>
    </w:p>
    <w:p>
      <w:pPr>
        <w:numPr>
          <w:ilvl w:val="0"/>
          <w:numId w:val="1003"/>
        </w:numPr>
        <w:pStyle w:val="Compact"/>
      </w:pPr>
      <w:r>
        <w:t xml:space="preserve">Implemented advanced diagnostic technologies to enhance accuracy in vision correction and ocular health evaluations.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campaigns, providing free screenings and educational resources to underserved areas of São Paulo.</w:t>
      </w:r>
    </w:p>
    <w:bookmarkEnd w:id="24"/>
    <w:bookmarkStart w:id="25" w:name="clinical-research-assistant"/>
    <w:p>
      <w:pPr>
        <w:pStyle w:val="Heading4"/>
      </w:pPr>
      <w:r>
        <w:t xml:space="preserve">Clinical Research Assistant</w:t>
      </w:r>
    </w:p>
    <w:p>
      <w:pPr>
        <w:pStyle w:val="FirstParagraph"/>
      </w:pPr>
      <w:r>
        <w:rPr>
          <w:iCs/>
          <w:i/>
        </w:rPr>
        <w:t xml:space="preserve">[Research Institution Name], São Paulo, Brazil</w:t>
      </w:r>
    </w:p>
    <w:p>
      <w:pPr>
        <w:numPr>
          <w:ilvl w:val="0"/>
          <w:numId w:val="1004"/>
        </w:numPr>
        <w:pStyle w:val="Compact"/>
      </w:pPr>
      <w:r>
        <w:t xml:space="preserve">Contributed to studies on refractive errors and visual development in pediatric populations across São Paulo.</w:t>
      </w:r>
    </w:p>
    <w:p>
      <w:pPr>
        <w:numPr>
          <w:ilvl w:val="0"/>
          <w:numId w:val="1004"/>
        </w:numPr>
        <w:pStyle w:val="Compact"/>
      </w:pPr>
      <w:r>
        <w:t xml:space="preserve">Assisted in data collection and analysis for projects funded by the Brazilian Ministry of Health.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Assessment and Diagnostic Testing</w:t>
      </w:r>
    </w:p>
    <w:p>
      <w:pPr>
        <w:numPr>
          <w:ilvl w:val="0"/>
          <w:numId w:val="1005"/>
        </w:numPr>
        <w:pStyle w:val="Compact"/>
      </w:pPr>
      <w:r>
        <w:t xml:space="preserve">Ophthalmic Diagnostics (e.g., tonometry, retinoscopy)</w:t>
      </w:r>
    </w:p>
    <w:p>
      <w:pPr>
        <w:numPr>
          <w:ilvl w:val="0"/>
          <w:numId w:val="1005"/>
        </w:numPr>
        <w:pStyle w:val="Compact"/>
      </w:pPr>
      <w:r>
        <w:t xml:space="preserve">Prescription Management for Spectacles and Contact Lenses</w:t>
      </w:r>
    </w:p>
    <w:p>
      <w:pPr>
        <w:numPr>
          <w:ilvl w:val="0"/>
          <w:numId w:val="1005"/>
        </w:numPr>
        <w:pStyle w:val="Compact"/>
      </w:pPr>
      <w:r>
        <w:t xml:space="preserve">Use of Advanced Vision Technologies (e.g., OCT, Visual Field Analyzers)</w:t>
      </w:r>
    </w:p>
    <w:p>
      <w:pPr>
        <w:numPr>
          <w:ilvl w:val="0"/>
          <w:numId w:val="1005"/>
        </w:numPr>
        <w:pStyle w:val="Compact"/>
      </w:pPr>
      <w:r>
        <w:t xml:space="preserve">Patient Education and Communication in Portuguese and English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Certificação em Optometria Clínica</w:t>
      </w:r>
      <w:r>
        <w:t xml:space="preserve">, Conselho Regional de Optometria (CRO-SP), São Paulo, Brazil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Pediatric Optometry</w:t>
      </w:r>
      <w:r>
        <w:t xml:space="preserve">, [Institution Name], São Paulo, Brazil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[Training Provider], São Paulo, Brazil (Year)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bookmarkEnd w:id="29"/>
    <w:p>
      <w:pPr>
        <w:pStyle w:val="FirstParagraph"/>
      </w:pPr>
      <w:r>
        <w:t xml:space="preserve">Community Engagement</w:t>
      </w:r>
    </w:p>
    <w:p>
      <w:pPr>
        <w:pStyle w:val="BodyText"/>
      </w:pPr>
      <w:r>
        <w:rPr>
          <w:iCs/>
          <w:i/>
        </w:rPr>
        <w:t xml:space="preserve">São Paulo, Brazil</w:t>
      </w:r>
    </w:p>
    <w:p>
      <w:pPr>
        <w:numPr>
          <w:ilvl w:val="0"/>
          <w:numId w:val="1008"/>
        </w:numPr>
        <w:pStyle w:val="Compact"/>
      </w:pPr>
      <w:r>
        <w:t xml:space="preserve">Volunteered at local health fairs to provide free vision screenings and raise awareness about eye health in Brazil São Paulo.</w:t>
      </w:r>
    </w:p>
    <w:p>
      <w:pPr>
        <w:numPr>
          <w:ilvl w:val="0"/>
          <w:numId w:val="1008"/>
        </w:numPr>
        <w:pStyle w:val="Compact"/>
      </w:pPr>
      <w:r>
        <w:t xml:space="preserve">Partnered with NGOs to deliver eye care services to low-income communities in the city’s outskirts.</w:t>
      </w:r>
    </w:p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Associação Brasileira de Óptica e Optometria (ABO)</w:t>
      </w:r>
    </w:p>
    <w:p>
      <w:pPr>
        <w:numPr>
          <w:ilvl w:val="0"/>
          <w:numId w:val="1009"/>
        </w:numPr>
        <w:pStyle w:val="Compact"/>
      </w:pPr>
      <w:r>
        <w:t xml:space="preserve">Member, Conselho Regional de Optometria – São Paulo (CRO-SP)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Optometrist in Brazil São Paulo</dc:title>
  <dc:creator/>
  <dc:language>en</dc:language>
  <cp:keywords/>
  <dcterms:created xsi:type="dcterms:W3CDTF">2026-07-23T11:50:01Z</dcterms:created>
  <dcterms:modified xsi:type="dcterms:W3CDTF">2026-07-23T11:50:01Z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