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Canada</w:t>
      </w:r>
      <w:r>
        <w:t xml:space="preserve"> </w:t>
      </w:r>
      <w:r>
        <w:t xml:space="preserve">Montreal</w:t>
      </w:r>
    </w:p>
    <w:bookmarkStart w:id="31" w:name="curriculum-vitae"/>
    <w:p>
      <w:pPr>
        <w:pStyle w:val="Heading1"/>
      </w:pPr>
      <w:r>
        <w:t xml:space="preserve">Curriculum Vitae</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emily.thompson@optometry.ca</w:t>
      </w:r>
      <w:r>
        <w:br/>
      </w:r>
      <w:r>
        <w:rPr>
          <w:bCs/>
          <w:b/>
        </w:rPr>
        <w:t xml:space="preserve">Phone:</w:t>
      </w:r>
      <w:r>
        <w:t xml:space="preserve"> </w:t>
      </w:r>
      <w:r>
        <w:t xml:space="preserve">+1 (514) 555-0198</w:t>
      </w:r>
      <w:r>
        <w:br/>
      </w:r>
      <w:r>
        <w:rPr>
          <w:bCs/>
          <w:b/>
        </w:rPr>
        <w:t xml:space="preserve">Location:</w:t>
      </w:r>
      <w:r>
        <w:t xml:space="preserve"> </w:t>
      </w:r>
      <w:r>
        <w:t xml:space="preserve">Montreal, Quebec, Canada</w:t>
      </w:r>
    </w:p>
    <w:bookmarkStart w:id="20" w:name="professional-summary"/>
    <w:p>
      <w:pPr>
        <w:pStyle w:val="Heading2"/>
      </w:pPr>
      <w:r>
        <w:t xml:space="preserve">Professional Summary</w:t>
      </w:r>
    </w:p>
    <w:p>
      <w:pPr>
        <w:pStyle w:val="FirstParagraph"/>
      </w:pPr>
      <w:r>
        <w:t xml:space="preserve">A dedicated and experienced Optometrist with over a decade of clinical practice in Canada Montreal. Specializing in comprehensive eye care, pediatric vision therapy, and contact lens fitting. Committed to delivering patient-centered care aligned with the highest standards of optometric practice in Canada. Proven expertise in diagnosing and managing ocular diseases, including glaucoma and diabetic retinopathy. Strong advocacy for preventive eye health initiatives within the Montreal community.</w:t>
      </w:r>
    </w:p>
    <w:bookmarkEnd w:id="20"/>
    <w:bookmarkStart w:id="21" w:name="education"/>
    <w:p>
      <w:pPr>
        <w:pStyle w:val="Heading2"/>
      </w:pPr>
      <w:r>
        <w:t xml:space="preserve">Education</w:t>
      </w:r>
    </w:p>
    <w:p>
      <w:pPr>
        <w:numPr>
          <w:ilvl w:val="0"/>
          <w:numId w:val="1001"/>
        </w:numPr>
        <w:pStyle w:val="Compact"/>
      </w:pPr>
      <w:r>
        <w:rPr>
          <w:bCs/>
          <w:b/>
        </w:rPr>
        <w:t xml:space="preserve">Bachelor of Science (B.Sc.) in Biology</w:t>
      </w:r>
      <w:r>
        <w:br/>
      </w:r>
      <w:r>
        <w:t xml:space="preserve">McGill University, Montreal, Quebec</w:t>
      </w:r>
      <w:r>
        <w:br/>
      </w:r>
      <w:r>
        <w:t xml:space="preserve">Graduated: 2008</w:t>
      </w:r>
    </w:p>
    <w:p>
      <w:pPr>
        <w:numPr>
          <w:ilvl w:val="0"/>
          <w:numId w:val="1001"/>
        </w:numPr>
        <w:pStyle w:val="Compact"/>
      </w:pPr>
      <w:r>
        <w:rPr>
          <w:bCs/>
          <w:b/>
        </w:rPr>
        <w:t xml:space="preserve">Doctor of Optometry (O.D.)</w:t>
      </w:r>
      <w:r>
        <w:br/>
      </w:r>
      <w:r>
        <w:t xml:space="preserve">Université de Montréal, Faculté de médecine et des sciences biomédicales</w:t>
      </w:r>
      <w:r>
        <w:br/>
      </w:r>
      <w:r>
        <w:t xml:space="preserve">Graduated: 2012</w:t>
      </w:r>
    </w:p>
    <w:bookmarkEnd w:id="21"/>
    <w:bookmarkStart w:id="25" w:name="professional-experience"/>
    <w:p>
      <w:pPr>
        <w:pStyle w:val="Heading2"/>
      </w:pPr>
      <w:r>
        <w:t xml:space="preserve">Professional Experience</w:t>
      </w:r>
    </w:p>
    <w:bookmarkStart w:id="22" w:name="senior-optometrist"/>
    <w:p>
      <w:pPr>
        <w:pStyle w:val="Heading3"/>
      </w:pPr>
      <w:r>
        <w:t xml:space="preserve">Senior Optometrist</w:t>
      </w:r>
    </w:p>
    <w:p>
      <w:pPr>
        <w:pStyle w:val="FirstParagraph"/>
      </w:pPr>
      <w:r>
        <w:rPr>
          <w:bCs/>
          <w:b/>
        </w:rPr>
        <w:t xml:space="preserve">Montreal Eye Care Clinic, Montreal, Quebec</w:t>
      </w:r>
      <w:r>
        <w:br/>
      </w:r>
      <w:r>
        <w:t xml:space="preserve">January 2015 – Present</w:t>
      </w:r>
      <w:r>
        <w:br/>
      </w:r>
      <w:r>
        <w:t xml:space="preserve">- Conduct comprehensive eye examinations for patients of all ages, including children and seniors.</w:t>
      </w:r>
      <w:r>
        <w:br/>
      </w:r>
      <w:r>
        <w:t xml:space="preserve">- Diagnose and manage ocular conditions such as dry eye syndrome, cataracts, and refractive errors.</w:t>
      </w:r>
      <w:r>
        <w:br/>
      </w:r>
      <w:r>
        <w:t xml:space="preserve">- Provide prescription guidance for glasses, contact lenses, and low-vision aids.</w:t>
      </w:r>
      <w:r>
        <w:br/>
      </w:r>
      <w:r>
        <w:t xml:space="preserve">- Collaborate with opticians to ensure optimal visual correction solutions.</w:t>
      </w:r>
      <w:r>
        <w:br/>
      </w:r>
      <w:r>
        <w:t xml:space="preserve">- Educate patients on ocular health and the importance of regular screenings in Canada Montreal.</w:t>
      </w:r>
    </w:p>
    <w:bookmarkEnd w:id="22"/>
    <w:bookmarkStart w:id="23" w:name="optometrist-intern"/>
    <w:p>
      <w:pPr>
        <w:pStyle w:val="Heading3"/>
      </w:pPr>
      <w:r>
        <w:t xml:space="preserve">Optometrist Intern</w:t>
      </w:r>
    </w:p>
    <w:p>
      <w:pPr>
        <w:pStyle w:val="FirstParagraph"/>
      </w:pPr>
      <w:r>
        <w:rPr>
          <w:bCs/>
          <w:b/>
        </w:rPr>
        <w:t xml:space="preserve">Lachine Vision Centre, Montreal, Quebec</w:t>
      </w:r>
      <w:r>
        <w:br/>
      </w:r>
      <w:r>
        <w:t xml:space="preserve">June 2012 – December 2014</w:t>
      </w:r>
      <w:r>
        <w:br/>
      </w:r>
      <w:r>
        <w:t xml:space="preserve">- Assisted in patient triage and pre-examination procedures.</w:t>
      </w:r>
      <w:r>
        <w:br/>
      </w:r>
      <w:r>
        <w:t xml:space="preserve">- Conducted basic vision assessments under the supervision of licensed optometrists.</w:t>
      </w:r>
      <w:r>
        <w:br/>
      </w:r>
      <w:r>
        <w:t xml:space="preserve">- Participated in community outreach programs to promote eye health awareness in Montreal neighborhoods.</w:t>
      </w:r>
    </w:p>
    <w:bookmarkEnd w:id="23"/>
    <w:bookmarkStart w:id="24" w:name="private-practice-optometrist"/>
    <w:p>
      <w:pPr>
        <w:pStyle w:val="Heading3"/>
      </w:pPr>
      <w:r>
        <w:t xml:space="preserve">Private Practice Optometrist</w:t>
      </w:r>
    </w:p>
    <w:p>
      <w:pPr>
        <w:pStyle w:val="FirstParagraph"/>
      </w:pPr>
      <w:r>
        <w:rPr>
          <w:bCs/>
          <w:b/>
        </w:rPr>
        <w:t xml:space="preserve">Clinique Oculaire de Verdun, Montreal, Quebec</w:t>
      </w:r>
      <w:r>
        <w:br/>
      </w:r>
      <w:r>
        <w:t xml:space="preserve">January 2018 – December 2019</w:t>
      </w:r>
      <w:r>
        <w:br/>
      </w:r>
      <w:r>
        <w:t xml:space="preserve">- Managed a caseload of over 50 patients weekly, focusing on complex cases requiring specialized care.</w:t>
      </w:r>
      <w:r>
        <w:br/>
      </w:r>
      <w:r>
        <w:t xml:space="preserve">- Administered diagnostic tests for ocular diseases and monitored treatment outcomes.</w:t>
      </w:r>
      <w:r>
        <w:br/>
      </w:r>
      <w:r>
        <w:t xml:space="preserve">- Developed relationships with local optometrists and ophthalmologists for interdisciplinary care in Canada Montreal.</w:t>
      </w:r>
    </w:p>
    <w:bookmarkEnd w:id="24"/>
    <w:bookmarkEnd w:id="25"/>
    <w:bookmarkStart w:id="26" w:name="certifications-licenses"/>
    <w:p>
      <w:pPr>
        <w:pStyle w:val="Heading2"/>
      </w:pPr>
      <w:r>
        <w:t xml:space="preserve">Certifications &amp; Licenses</w:t>
      </w:r>
    </w:p>
    <w:p>
      <w:pPr>
        <w:numPr>
          <w:ilvl w:val="0"/>
          <w:numId w:val="1002"/>
        </w:numPr>
        <w:pStyle w:val="Compact"/>
      </w:pPr>
      <w:r>
        <w:rPr>
          <w:bCs/>
          <w:b/>
        </w:rPr>
        <w:t xml:space="preserve">License to Practice Optometry in Quebec</w:t>
      </w:r>
      <w:r>
        <w:br/>
      </w:r>
      <w:r>
        <w:t xml:space="preserve">College des optométristes du Québec (COQ)</w:t>
      </w:r>
      <w:r>
        <w:br/>
      </w:r>
      <w:r>
        <w:t xml:space="preserve">Issued: 2013</w:t>
      </w:r>
    </w:p>
    <w:p>
      <w:pPr>
        <w:numPr>
          <w:ilvl w:val="0"/>
          <w:numId w:val="1002"/>
        </w:numPr>
        <w:pStyle w:val="Compact"/>
      </w:pPr>
      <w:r>
        <w:rPr>
          <w:bCs/>
          <w:b/>
        </w:rPr>
        <w:t xml:space="preserve">Advanced Training in Contact Lens Fitting</w:t>
      </w:r>
      <w:r>
        <w:br/>
      </w:r>
      <w:r>
        <w:t xml:space="preserve">Canadian Association of Optometrists (CAO), 2017</w:t>
      </w:r>
    </w:p>
    <w:p>
      <w:pPr>
        <w:numPr>
          <w:ilvl w:val="0"/>
          <w:numId w:val="1002"/>
        </w:numPr>
        <w:pStyle w:val="Compact"/>
      </w:pPr>
      <w:r>
        <w:rPr>
          <w:bCs/>
          <w:b/>
        </w:rPr>
        <w:t xml:space="preserve">Glaucoma Management Certification</w:t>
      </w:r>
      <w:r>
        <w:br/>
      </w:r>
      <w:r>
        <w:t xml:space="preserve">University of Waterloo School of Optometry, 2019</w:t>
      </w:r>
    </w:p>
    <w:p>
      <w:pPr>
        <w:numPr>
          <w:ilvl w:val="0"/>
          <w:numId w:val="1002"/>
        </w:numPr>
        <w:pStyle w:val="Compact"/>
      </w:pPr>
      <w:r>
        <w:rPr>
          <w:bCs/>
          <w:b/>
        </w:rPr>
        <w:t xml:space="preserve">First Aid and CPR Certification</w:t>
      </w:r>
      <w:r>
        <w:br/>
      </w:r>
      <w:r>
        <w:t xml:space="preserve">St. John Ambulance, Canada, 2020</w:t>
      </w:r>
    </w:p>
    <w:bookmarkEnd w:id="26"/>
    <w:bookmarkStart w:id="27" w:name="skills"/>
    <w:p>
      <w:pPr>
        <w:pStyle w:val="Heading2"/>
      </w:pPr>
      <w:r>
        <w:t xml:space="preserve">Skills</w:t>
      </w:r>
    </w:p>
    <w:p>
      <w:pPr>
        <w:numPr>
          <w:ilvl w:val="0"/>
          <w:numId w:val="1003"/>
        </w:numPr>
        <w:pStyle w:val="Compact"/>
      </w:pPr>
      <w:r>
        <w:t xml:space="preserve">Comprehensive eye examination techniques</w:t>
      </w:r>
      <w:r>
        <w:br/>
      </w:r>
    </w:p>
    <w:p>
      <w:pPr>
        <w:numPr>
          <w:ilvl w:val="0"/>
          <w:numId w:val="1003"/>
        </w:numPr>
        <w:pStyle w:val="Compact"/>
      </w:pPr>
      <w:r>
        <w:t xml:space="preserve">Ocular disease diagnosis and management</w:t>
      </w:r>
      <w:r>
        <w:br/>
      </w:r>
    </w:p>
    <w:p>
      <w:pPr>
        <w:numPr>
          <w:ilvl w:val="0"/>
          <w:numId w:val="1003"/>
        </w:numPr>
        <w:pStyle w:val="Compact"/>
      </w:pPr>
      <w:r>
        <w:t xml:space="preserve">Contact lens prescription and fitting (soft, rigid, multifocal)</w:t>
      </w:r>
      <w:r>
        <w:br/>
      </w:r>
    </w:p>
    <w:p>
      <w:pPr>
        <w:numPr>
          <w:ilvl w:val="0"/>
          <w:numId w:val="1003"/>
        </w:numPr>
        <w:pStyle w:val="Compact"/>
      </w:pPr>
      <w:r>
        <w:t xml:space="preserve">Use of advanced diagnostic equipment (e.g., OCT, tonometry)</w:t>
      </w:r>
      <w:r>
        <w:br/>
      </w:r>
    </w:p>
    <w:p>
      <w:pPr>
        <w:numPr>
          <w:ilvl w:val="0"/>
          <w:numId w:val="1003"/>
        </w:numPr>
        <w:pStyle w:val="Compact"/>
      </w:pPr>
      <w:r>
        <w:t xml:space="preserve">Patient education on ocular health and preventive care</w:t>
      </w:r>
      <w:r>
        <w:br/>
      </w:r>
    </w:p>
    <w:p>
      <w:pPr>
        <w:numPr>
          <w:ilvl w:val="0"/>
          <w:numId w:val="1003"/>
        </w:numPr>
        <w:pStyle w:val="Compact"/>
      </w:pPr>
      <w:r>
        <w:t xml:space="preserve">Proficiency in electronic health records systems used in Canadian clinics</w:t>
      </w:r>
      <w:r>
        <w:br/>
      </w:r>
    </w:p>
    <w:bookmarkEnd w:id="27"/>
    <w:bookmarkStart w:id="28" w:name="languages"/>
    <w:p>
      <w:pPr>
        <w:pStyle w:val="Heading2"/>
      </w:pPr>
      <w:r>
        <w:t xml:space="preserve">Languages</w:t>
      </w:r>
    </w:p>
    <w:p>
      <w:pPr>
        <w:numPr>
          <w:ilvl w:val="0"/>
          <w:numId w:val="1004"/>
        </w:numPr>
        <w:pStyle w:val="Compact"/>
      </w:pPr>
      <w:r>
        <w:t xml:space="preserve">English – Native speaker</w:t>
      </w:r>
      <w:r>
        <w:br/>
      </w:r>
    </w:p>
    <w:p>
      <w:pPr>
        <w:numPr>
          <w:ilvl w:val="0"/>
          <w:numId w:val="1004"/>
        </w:numPr>
        <w:pStyle w:val="Compact"/>
      </w:pPr>
      <w:r>
        <w:t xml:space="preserve">French – Fluent (Bilingual)</w:t>
      </w:r>
      <w:r>
        <w:br/>
      </w:r>
    </w:p>
    <w:p>
      <w:pPr>
        <w:numPr>
          <w:ilvl w:val="0"/>
          <w:numId w:val="1004"/>
        </w:numPr>
        <w:pStyle w:val="Compact"/>
      </w:pPr>
      <w:r>
        <w:t xml:space="preserve">Spanish – Intermediate (for community outreach in Montreal)</w:t>
      </w:r>
    </w:p>
    <w:bookmarkEnd w:id="28"/>
    <w:bookmarkStart w:id="29" w:name="Xcdb27d07dccc6a41e1ffd877daa2493ea91c07d"/>
    <w:p>
      <w:pPr>
        <w:pStyle w:val="Heading2"/>
      </w:pPr>
      <w:r>
        <w:t xml:space="preserve">Community Involvement &amp; Professional Affiliations</w:t>
      </w:r>
    </w:p>
    <w:p>
      <w:pPr>
        <w:numPr>
          <w:ilvl w:val="0"/>
          <w:numId w:val="1005"/>
        </w:numPr>
        <w:pStyle w:val="Compact"/>
      </w:pPr>
      <w:r>
        <w:rPr>
          <w:bCs/>
          <w:b/>
        </w:rPr>
        <w:t xml:space="preserve">Member, Canadian Association of Optometrists (CAO)</w:t>
      </w:r>
      <w:r>
        <w:br/>
      </w:r>
      <w:r>
        <w:t xml:space="preserve">Active participant in regional meetings and continuing education events in Canada Montreal.</w:t>
      </w:r>
    </w:p>
    <w:p>
      <w:pPr>
        <w:numPr>
          <w:ilvl w:val="0"/>
          <w:numId w:val="1005"/>
        </w:numPr>
        <w:pStyle w:val="Compact"/>
      </w:pPr>
      <w:r>
        <w:rPr>
          <w:bCs/>
          <w:b/>
        </w:rPr>
        <w:t xml:space="preserve">Volunteer Optometrist, Eye Care for Everyone (ECFE) Program</w:t>
      </w:r>
      <w:r>
        <w:br/>
      </w:r>
      <w:r>
        <w:t xml:space="preserve">Provided free eye exams to underserved populations in Montreal neighborhoods.</w:t>
      </w:r>
    </w:p>
    <w:p>
      <w:pPr>
        <w:numPr>
          <w:ilvl w:val="0"/>
          <w:numId w:val="1005"/>
        </w:numPr>
        <w:pStyle w:val="Compact"/>
      </w:pPr>
      <w:r>
        <w:rPr>
          <w:bCs/>
          <w:b/>
        </w:rPr>
        <w:t xml:space="preserve">Presenter at Quebec Optometrists Association Seminars</w:t>
      </w:r>
      <w:r>
        <w:br/>
      </w:r>
      <w:r>
        <w:t xml:space="preserve">Delivered workshops on pediatric vision care and emerging technologies in optometry.</w:t>
      </w:r>
    </w:p>
    <w:p>
      <w:pPr>
        <w:numPr>
          <w:ilvl w:val="0"/>
          <w:numId w:val="1005"/>
        </w:numPr>
        <w:pStyle w:val="Compact"/>
      </w:pPr>
      <w:r>
        <w:rPr>
          <w:bCs/>
          <w:b/>
        </w:rPr>
        <w:t xml:space="preserve">Collaboration with Montreal Public Health Department</w:t>
      </w:r>
      <w:r>
        <w:br/>
      </w:r>
      <w:r>
        <w:t xml:space="preserve">Participated in campaigns to raise awareness about diabetes-related eye complications.</w:t>
      </w:r>
    </w:p>
    <w:bookmarkEnd w:id="29"/>
    <w:bookmarkStart w:id="30" w:name="references"/>
    <w:p>
      <w:pPr>
        <w:pStyle w:val="Heading2"/>
      </w:pPr>
      <w:r>
        <w:t xml:space="preserve">References</w:t>
      </w:r>
    </w:p>
    <w:p>
      <w:pPr>
        <w:pStyle w:val="FirstParagraph"/>
      </w:pPr>
      <w:r>
        <w:t xml:space="preserve">Available upon request. References include current and former colleagues, clinic administrators, and patients from Canada Montreal.</w:t>
      </w:r>
    </w:p>
    <w:p>
      <w:pPr>
        <w:pStyle w:val="BodyText"/>
      </w:pPr>
      <w:r>
        <w:t xml:space="preserve">This Curriculum Vitae is tailored for an Optometrist seeking employment in Canada Montreal. It emphasizes qualifications aligned with provincial licensing requirements and the unique healthcare landscape of Quebec. The document reflects the professional standards expected of optometrists practicing in Canadian cities like Montreal, where bilingualism and community engagement are integral to patient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Canada Montreal</dc:title>
  <dc:creator/>
  <dc:language>en</dc:language>
  <cp:keywords/>
  <dcterms:created xsi:type="dcterms:W3CDTF">2025-12-05T08:16:37Z</dcterms:created>
  <dcterms:modified xsi:type="dcterms:W3CDTF">2025-12-05T08:16:37Z</dcterms:modified>
</cp:coreProperties>
</file>

<file path=docProps/custom.xml><?xml version="1.0" encoding="utf-8"?>
<Properties xmlns="http://schemas.openxmlformats.org/officeDocument/2006/custom-properties" xmlns:vt="http://schemas.openxmlformats.org/officeDocument/2006/docPropsVTypes"/>
</file>