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Canada</w:t>
      </w:r>
      <w:r>
        <w:t xml:space="preserve"> </w:t>
      </w:r>
      <w:r>
        <w:t xml:space="preserve">Toronto</w:t>
      </w:r>
    </w:p>
    <w:bookmarkStart w:id="29"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Contact:</w:t>
      </w:r>
      <w:r>
        <w:t xml:space="preserve"> </w:t>
      </w:r>
      <w:r>
        <w:t xml:space="preserve">(416) 555-0198 | j.doe@optometry.ca</w:t>
      </w:r>
      <w:r>
        <w:br/>
      </w:r>
      <w:r>
        <w:rPr>
          <w:bCs/>
          <w:b/>
        </w:rPr>
        <w:t xml:space="preserve">Location:</w:t>
      </w:r>
      <w:r>
        <w:t xml:space="preserve"> </w:t>
      </w:r>
      <w:r>
        <w:t xml:space="preserve">Toronto, Canada</w:t>
      </w:r>
    </w:p>
    <w:bookmarkStart w:id="20" w:name="professional-summary"/>
    <w:p>
      <w:pPr>
        <w:pStyle w:val="Heading2"/>
      </w:pPr>
      <w:r>
        <w:t xml:space="preserve">Professional Summary</w:t>
      </w:r>
    </w:p>
    <w:p>
      <w:pPr>
        <w:pStyle w:val="FirstParagraph"/>
      </w:pPr>
      <w:r>
        <w:t xml:space="preserve">A dedicated and experienced Optometrist with over a decade of clinical practice in Canada Toronto. Proficient in providing comprehensive eye care, diagnosing ocular conditions, and prescribing corrective lenses. Committed to advancing patient outcomes through innovative techniques and adherence to Canadian optometric standards. A strong advocate for community health initiatives and professional development within the field of optometry in Toronto.</w:t>
      </w:r>
    </w:p>
    <w:bookmarkEnd w:id="20"/>
    <w:bookmarkStart w:id="21" w:name="education"/>
    <w:p>
      <w:pPr>
        <w:pStyle w:val="Heading2"/>
      </w:pPr>
      <w:r>
        <w:t xml:space="preserve">Education</w:t>
      </w:r>
    </w:p>
    <w:p>
      <w:pPr>
        <w:numPr>
          <w:ilvl w:val="0"/>
          <w:numId w:val="1001"/>
        </w:numPr>
        <w:pStyle w:val="Compact"/>
      </w:pPr>
      <w:r>
        <w:rPr>
          <w:bCs/>
          <w:b/>
        </w:rPr>
        <w:t xml:space="preserve">Doctor of Optometry (O.D.)</w:t>
      </w:r>
      <w:r>
        <w:br/>
      </w:r>
      <w:r>
        <w:t xml:space="preserve">University of Waterloo, Ontario, Canada</w:t>
      </w:r>
      <w:r>
        <w:br/>
      </w:r>
      <w:r>
        <w:t xml:space="preserve">Graduated: May 2010</w:t>
      </w:r>
      <w:r>
        <w:br/>
      </w:r>
      <w:r>
        <w:t xml:space="preserve">Relevant coursework: Ocular Disease, Contact Lens Management, Pediatric Vision Care</w:t>
      </w:r>
    </w:p>
    <w:p>
      <w:pPr>
        <w:numPr>
          <w:ilvl w:val="0"/>
          <w:numId w:val="1001"/>
        </w:numPr>
        <w:pStyle w:val="Compact"/>
      </w:pPr>
      <w:r>
        <w:rPr>
          <w:bCs/>
          <w:b/>
        </w:rPr>
        <w:t xml:space="preserve">Bachelor of Science in Vision Science</w:t>
      </w:r>
      <w:r>
        <w:br/>
      </w:r>
      <w:r>
        <w:t xml:space="preserve">McGill University, Montreal, Quebec, Canada</w:t>
      </w:r>
      <w:r>
        <w:br/>
      </w:r>
      <w:r>
        <w:t xml:space="preserve">Graduated: June 2006</w:t>
      </w:r>
    </w:p>
    <w:bookmarkEnd w:id="21"/>
    <w:bookmarkStart w:id="22" w:name="professional-licensure-certifications"/>
    <w:p>
      <w:pPr>
        <w:pStyle w:val="Heading2"/>
      </w:pPr>
      <w:r>
        <w:t xml:space="preserve">Professional Licensure &amp; Certifications</w:t>
      </w:r>
    </w:p>
    <w:p>
      <w:pPr>
        <w:numPr>
          <w:ilvl w:val="0"/>
          <w:numId w:val="1002"/>
        </w:numPr>
        <w:pStyle w:val="Compact"/>
      </w:pPr>
      <w:r>
        <w:rPr>
          <w:bCs/>
          <w:b/>
        </w:rPr>
        <w:t xml:space="preserve">Registered Optometrist in Ontario</w:t>
      </w:r>
      <w:r>
        <w:br/>
      </w:r>
      <w:r>
        <w:t xml:space="preserve">College of Optometrists of Ontario (COO) License Number: 123456</w:t>
      </w:r>
      <w:r>
        <w:br/>
      </w:r>
      <w:r>
        <w:t xml:space="preserve">Valid from January 2011 to December 2030</w:t>
      </w:r>
    </w:p>
    <w:p>
      <w:pPr>
        <w:numPr>
          <w:ilvl w:val="0"/>
          <w:numId w:val="1002"/>
        </w:numPr>
        <w:pStyle w:val="Compact"/>
      </w:pPr>
      <w:r>
        <w:rPr>
          <w:bCs/>
          <w:b/>
        </w:rPr>
        <w:t xml:space="preserve">Comprehensive Eye Examination Certification</w:t>
      </w:r>
      <w:r>
        <w:br/>
      </w:r>
      <w:r>
        <w:t xml:space="preserve">Canadian Association of Optometrists (CAO), 2018</w:t>
      </w:r>
    </w:p>
    <w:p>
      <w:pPr>
        <w:numPr>
          <w:ilvl w:val="0"/>
          <w:numId w:val="1002"/>
        </w:numPr>
        <w:pStyle w:val="Compact"/>
      </w:pPr>
      <w:r>
        <w:rPr>
          <w:bCs/>
          <w:b/>
        </w:rPr>
        <w:t xml:space="preserve">Contact Lens Management Certification</w:t>
      </w:r>
      <w:r>
        <w:br/>
      </w:r>
      <w:r>
        <w:t xml:space="preserve">American Optometric Association (AOA), 2015</w:t>
      </w:r>
    </w:p>
    <w:bookmarkEnd w:id="22"/>
    <w:bookmarkStart w:id="25" w:name="work-experience"/>
    <w:p>
      <w:pPr>
        <w:pStyle w:val="Heading2"/>
      </w:pPr>
      <w:r>
        <w:t xml:space="preserve">Work Experience</w:t>
      </w:r>
    </w:p>
    <w:bookmarkStart w:id="23" w:name="toronto-eye-care-clinic---optometrist"/>
    <w:p>
      <w:pPr>
        <w:pStyle w:val="Heading3"/>
      </w:pPr>
      <w:r>
        <w:rPr>
          <w:bCs/>
          <w:b/>
        </w:rPr>
        <w:t xml:space="preserve">Toronto Eye Care Clinic - Optometrist</w:t>
      </w:r>
    </w:p>
    <w:p>
      <w:pPr>
        <w:pStyle w:val="FirstParagraph"/>
      </w:pPr>
      <w:r>
        <w:rPr>
          <w:iCs/>
          <w:i/>
        </w:rPr>
        <w:t xml:space="preserve">September 2015 – Present</w:t>
      </w:r>
    </w:p>
    <w:p>
      <w:pPr>
        <w:numPr>
          <w:ilvl w:val="0"/>
          <w:numId w:val="1003"/>
        </w:numPr>
        <w:pStyle w:val="Compact"/>
      </w:pPr>
      <w:r>
        <w:t xml:space="preserve">Provide comprehensive eye exams, diagnosing and managing ocular conditions such as glaucoma, cataracts, and diabetic retinopathy.</w:t>
      </w:r>
    </w:p>
    <w:p>
      <w:pPr>
        <w:numPr>
          <w:ilvl w:val="0"/>
          <w:numId w:val="1003"/>
        </w:numPr>
        <w:pStyle w:val="Compact"/>
      </w:pPr>
      <w:r>
        <w:t xml:space="preserve">Prescribe corrective lenses (glasses and contact lenses) tailored to patient needs, ensuring optimal visual acuity.</w:t>
      </w:r>
    </w:p>
    <w:p>
      <w:pPr>
        <w:numPr>
          <w:ilvl w:val="0"/>
          <w:numId w:val="1003"/>
        </w:numPr>
        <w:pStyle w:val="Compact"/>
      </w:pPr>
      <w:r>
        <w:t xml:space="preserve">Mentor junior optometrists and collaborate with optometry technicians to streamline clinic operations in Toronto.</w:t>
      </w:r>
    </w:p>
    <w:p>
      <w:pPr>
        <w:numPr>
          <w:ilvl w:val="0"/>
          <w:numId w:val="1003"/>
        </w:numPr>
        <w:pStyle w:val="Compact"/>
      </w:pPr>
      <w:r>
        <w:t xml:space="preserve">Implement evidence-based practices aligned with Canadian guidelines for patient safety and care quality.</w:t>
      </w:r>
    </w:p>
    <w:p>
      <w:pPr>
        <w:numPr>
          <w:ilvl w:val="0"/>
          <w:numId w:val="1003"/>
        </w:numPr>
        <w:pStyle w:val="Compact"/>
      </w:pPr>
      <w:r>
        <w:t xml:space="preserve">Participate in community outreach programs, including free eye screenings at local schools and senior centers in Toronto.</w:t>
      </w:r>
    </w:p>
    <w:bookmarkEnd w:id="23"/>
    <w:bookmarkStart w:id="24" w:name="Xaad4f839de8ecb619569680a41ea0ba73d420cc"/>
    <w:p>
      <w:pPr>
        <w:pStyle w:val="Heading3"/>
      </w:pPr>
      <w:r>
        <w:rPr>
          <w:bCs/>
          <w:b/>
        </w:rPr>
        <w:t xml:space="preserve">Clinique Optique de Toronto - Clinical Fellow</w:t>
      </w:r>
    </w:p>
    <w:p>
      <w:pPr>
        <w:pStyle w:val="FirstParagraph"/>
      </w:pPr>
      <w:r>
        <w:rPr>
          <w:iCs/>
          <w:i/>
        </w:rPr>
        <w:t xml:space="preserve">June 2010 – August 2015</w:t>
      </w:r>
    </w:p>
    <w:p>
      <w:pPr>
        <w:numPr>
          <w:ilvl w:val="0"/>
          <w:numId w:val="1004"/>
        </w:numPr>
        <w:pStyle w:val="Compact"/>
      </w:pPr>
      <w:r>
        <w:t xml:space="preserve">Conducted over 5,000 patient consultations annually, focusing on pediatric and geriatric eye care in Toronto.</w:t>
      </w:r>
    </w:p>
    <w:p>
      <w:pPr>
        <w:numPr>
          <w:ilvl w:val="0"/>
          <w:numId w:val="1004"/>
        </w:numPr>
        <w:pStyle w:val="Compact"/>
      </w:pPr>
      <w:r>
        <w:t xml:space="preserve">Collaborated with ophthalmologists to manage complex cases requiring surgical referrals.</w:t>
      </w:r>
    </w:p>
    <w:p>
      <w:pPr>
        <w:numPr>
          <w:ilvl w:val="0"/>
          <w:numId w:val="1004"/>
        </w:numPr>
        <w:pStyle w:val="Compact"/>
      </w:pPr>
      <w:r>
        <w:t xml:space="preserve">Developed patient education materials to enhance understanding of eye health and preventive care in Canada.</w:t>
      </w:r>
    </w:p>
    <w:p>
      <w:pPr>
        <w:numPr>
          <w:ilvl w:val="0"/>
          <w:numId w:val="1004"/>
        </w:numPr>
        <w:pStyle w:val="Compact"/>
      </w:pPr>
      <w:r>
        <w:t xml:space="preserve">Contributed to research projects on the impact of digital screen use on ocular health, published in Canadian optometry journals.</w:t>
      </w:r>
    </w:p>
    <w:bookmarkEnd w:id="24"/>
    <w:bookmarkEnd w:id="25"/>
    <w:bookmarkStart w:id="26" w:name="professional-development"/>
    <w:p>
      <w:pPr>
        <w:pStyle w:val="Heading2"/>
      </w:pPr>
      <w:r>
        <w:t xml:space="preserve">Professional Development</w:t>
      </w:r>
    </w:p>
    <w:p>
      <w:pPr>
        <w:numPr>
          <w:ilvl w:val="0"/>
          <w:numId w:val="1005"/>
        </w:numPr>
        <w:pStyle w:val="Compact"/>
      </w:pPr>
      <w:r>
        <w:rPr>
          <w:bCs/>
          <w:b/>
        </w:rPr>
        <w:t xml:space="preserve">Continuing Education Courses</w:t>
      </w:r>
      <w:r>
        <w:br/>
      </w:r>
      <w:r>
        <w:t xml:space="preserve">- Advanced Glaucoma Management, 2021</w:t>
      </w:r>
      <w:r>
        <w:br/>
      </w:r>
      <w:r>
        <w:t xml:space="preserve">- Pediatric Vision Assessment Techniques, 2019</w:t>
      </w:r>
      <w:r>
        <w:br/>
      </w:r>
      <w:r>
        <w:t xml:space="preserve">- Dry Eye Syndrome: Diagnosis and Treatment, 2017</w:t>
      </w:r>
    </w:p>
    <w:p>
      <w:pPr>
        <w:numPr>
          <w:ilvl w:val="0"/>
          <w:numId w:val="1005"/>
        </w:numPr>
        <w:pStyle w:val="Compact"/>
      </w:pPr>
      <w:r>
        <w:rPr>
          <w:bCs/>
          <w:b/>
        </w:rPr>
        <w:t xml:space="preserve">Workshops &amp; Seminars in Canada Toronto</w:t>
      </w:r>
      <w:r>
        <w:br/>
      </w:r>
      <w:r>
        <w:t xml:space="preserve">- Annual Optometry Conference (Toronto Convention Centre), 2018–2023</w:t>
      </w:r>
      <w:r>
        <w:br/>
      </w:r>
      <w:r>
        <w:t xml:space="preserve">- Webinar on Emerging Technologies in Eye Care, 2021</w:t>
      </w:r>
    </w:p>
    <w:bookmarkEnd w:id="26"/>
    <w:bookmarkStart w:id="27" w:name="community-involvement-leadership"/>
    <w:p>
      <w:pPr>
        <w:pStyle w:val="Heading2"/>
      </w:pPr>
      <w:r>
        <w:t xml:space="preserve">Community Involvement &amp; Leadership</w:t>
      </w:r>
    </w:p>
    <w:p>
      <w:pPr>
        <w:numPr>
          <w:ilvl w:val="0"/>
          <w:numId w:val="1006"/>
        </w:numPr>
        <w:pStyle w:val="Compact"/>
      </w:pPr>
      <w:r>
        <w:rPr>
          <w:bCs/>
          <w:b/>
        </w:rPr>
        <w:t xml:space="preserve">Volunteer Optometrist</w:t>
      </w:r>
      <w:r>
        <w:br/>
      </w:r>
      <w:r>
        <w:t xml:space="preserve">Toronto Free Health Clinics (2017–Present)</w:t>
      </w:r>
      <w:r>
        <w:br/>
      </w:r>
      <w:r>
        <w:t xml:space="preserve">Provided free eye exams to underserved populations in Toronto, including immigrants and low-income families.</w:t>
      </w:r>
    </w:p>
    <w:p>
      <w:pPr>
        <w:numPr>
          <w:ilvl w:val="0"/>
          <w:numId w:val="1006"/>
        </w:numPr>
        <w:pStyle w:val="Compact"/>
      </w:pPr>
      <w:r>
        <w:rPr>
          <w:bCs/>
          <w:b/>
        </w:rPr>
        <w:t xml:space="preserve">Member, Canadian Association of Optometrists (CAO)</w:t>
      </w:r>
      <w:r>
        <w:br/>
      </w:r>
      <w:r>
        <w:t xml:space="preserve">Active participation in policy discussions to improve optometric care standards across Canada.</w:t>
      </w:r>
    </w:p>
    <w:p>
      <w:pPr>
        <w:numPr>
          <w:ilvl w:val="0"/>
          <w:numId w:val="1006"/>
        </w:numPr>
        <w:pStyle w:val="Compact"/>
      </w:pPr>
      <w:r>
        <w:rPr>
          <w:bCs/>
          <w:b/>
        </w:rPr>
        <w:t xml:space="preserve">Guest Lecturer</w:t>
      </w:r>
      <w:r>
        <w:br/>
      </w:r>
      <w:r>
        <w:t xml:space="preserve">York University School of Health Sciences (2019–2022)</w:t>
      </w:r>
      <w:r>
        <w:br/>
      </w:r>
      <w:r>
        <w:t xml:space="preserve">Delivered lectures on ocular disease management and ethical practices in optometry.</w:t>
      </w:r>
    </w:p>
    <w:p>
      <w:pPr>
        <w:pStyle w:val="FirstParagraph"/>
      </w:pPr>
      <w:r>
        <w:t xml:space="preserve">Technical Skills</w:t>
      </w:r>
    </w:p>
    <w:p>
      <w:pPr>
        <w:numPr>
          <w:ilvl w:val="0"/>
          <w:numId w:val="1007"/>
        </w:numPr>
        <w:pStyle w:val="Compact"/>
      </w:pPr>
      <w:r>
        <w:t xml:space="preserve">Proficient in using advanced diagnostic equipment, including OCT, Visual Field Analyzers, and Corneal Topographers.</w:t>
      </w:r>
    </w:p>
    <w:p>
      <w:pPr>
        <w:numPr>
          <w:ilvl w:val="0"/>
          <w:numId w:val="1007"/>
        </w:numPr>
        <w:pStyle w:val="Compact"/>
      </w:pPr>
      <w:r>
        <w:t xml:space="preserve">Expertise in electronic medical records (EMR) systems used by optometry clinics in Canada Toronto.</w:t>
      </w:r>
    </w:p>
    <w:p>
      <w:pPr>
        <w:numPr>
          <w:ilvl w:val="0"/>
          <w:numId w:val="1007"/>
        </w:numPr>
        <w:pStyle w:val="Compact"/>
      </w:pPr>
      <w:r>
        <w:t xml:space="preserve">Fluent in English and French (written and verbal), supporting diverse patient populations in Toronto.</w:t>
      </w:r>
    </w:p>
    <w:bookmarkEnd w:id="27"/>
    <w:bookmarkStart w:id="28" w:name="references"/>
    <w:p>
      <w:pPr>
        <w:pStyle w:val="Heading2"/>
      </w:pPr>
      <w:r>
        <w:t xml:space="preserve">References</w:t>
      </w:r>
    </w:p>
    <w:p>
      <w:pPr>
        <w:pStyle w:val="FirstParagraph"/>
      </w:pPr>
      <w:r>
        <w:t xml:space="preserve">Available upon request. Contact: j.doe@optometry.ca or (416) 555-0198.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Canada Toronto</dc:title>
  <dc:creator/>
  <dc:language>en</dc:language>
  <cp:keywords/>
  <dcterms:created xsi:type="dcterms:W3CDTF">2026-07-19T02:05:00Z</dcterms:created>
  <dcterms:modified xsi:type="dcterms:W3CDTF">2026-07-19T02:05:00Z</dcterms:modified>
</cp:coreProperties>
</file>

<file path=docProps/custom.xml><?xml version="1.0" encoding="utf-8"?>
<Properties xmlns="http://schemas.openxmlformats.org/officeDocument/2006/custom-properties" xmlns:vt="http://schemas.openxmlformats.org/officeDocument/2006/docPropsVTypes"/>
</file>