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in</w:t>
      </w:r>
      <w:r>
        <w:t xml:space="preserve"> </w:t>
      </w:r>
      <w:r>
        <w:t xml:space="preserve">France</w:t>
      </w:r>
      <w:r>
        <w:t xml:space="preserve"> </w:t>
      </w:r>
      <w:r>
        <w:t xml:space="preserve">Lyon</w:t>
      </w:r>
    </w:p>
    <w:bookmarkStart w:id="30" w:name="curriculum-vitae"/>
    <w:p>
      <w:pPr>
        <w:pStyle w:val="Heading1"/>
      </w:pPr>
      <w:r>
        <w:t xml:space="preserve">Curriculum Vitae</w:t>
      </w:r>
    </w:p>
    <w:bookmarkStart w:id="29" w:name="optometrist-france-lyon"/>
    <w:p>
      <w:pPr>
        <w:pStyle w:val="Heading2"/>
      </w:pPr>
      <w:r>
        <w:t xml:space="preserve">Optometrist | France Lyon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Marie Dupont</w:t>
      </w:r>
      <w:r>
        <w:br/>
      </w:r>
      <w:r>
        <w:rPr>
          <w:bCs/>
          <w:b/>
        </w:rPr>
        <w:t xml:space="preserve">Email:</w:t>
      </w:r>
      <w:r>
        <w:t xml:space="preserve"> </w:t>
      </w:r>
      <w:r>
        <w:t xml:space="preserve">marie.dupont@example.com</w:t>
      </w:r>
      <w:r>
        <w:br/>
      </w:r>
      <w:r>
        <w:rPr>
          <w:bCs/>
          <w:b/>
        </w:rPr>
        <w:t xml:space="preserve">Phone:</w:t>
      </w:r>
      <w:r>
        <w:t xml:space="preserve"> </w:t>
      </w:r>
      <w:r>
        <w:t xml:space="preserve">+33 4 85 67 89 01</w:t>
      </w:r>
      <w:r>
        <w:br/>
      </w:r>
      <w:r>
        <w:rPr>
          <w:bCs/>
          <w:b/>
        </w:rPr>
        <w:t xml:space="preserve">Address:</w:t>
      </w:r>
      <w:r>
        <w:t xml:space="preserve"> </w:t>
      </w:r>
      <w:r>
        <w:t xml:space="preserve">Lyon, France | 69005</w:t>
      </w:r>
    </w:p>
    <w:bookmarkEnd w:id="20"/>
    <w:bookmarkStart w:id="21" w:name="professional-summary"/>
    <w:p>
      <w:pPr>
        <w:pStyle w:val="Heading3"/>
      </w:pPr>
      <w:r>
        <w:t xml:space="preserve">Professional Summary</w:t>
      </w:r>
    </w:p>
    <w:p>
      <w:pPr>
        <w:pStyle w:val="FirstParagraph"/>
      </w:pPr>
      <w:r>
        <w:t xml:space="preserve">A dedicated and skilled Optometrist with over a decade of experience in providing comprehensive eye care services in France Lyon. Specializing in diagnosing visual impairments, prescribing corrective lenses, and managing ocular health conditions. Committed to advancing patient outcomes through personalized care and collaboration with ophthalmologists. Proficient in utilizing advanced diagnostic technologies to ensure precision and excellence in optometric practice within the vibrant healthcare ecosystem of Lyon.</w:t>
      </w:r>
    </w:p>
    <w:bookmarkEnd w:id="21"/>
    <w:bookmarkStart w:id="22" w:name="education"/>
    <w:p>
      <w:pPr>
        <w:pStyle w:val="Heading3"/>
      </w:pPr>
      <w:r>
        <w:t xml:space="preserve">Education</w:t>
      </w:r>
    </w:p>
    <w:p>
      <w:pPr>
        <w:pStyle w:val="FirstParagraph"/>
      </w:pPr>
      <w:r>
        <w:rPr>
          <w:bCs/>
          <w:b/>
        </w:rPr>
        <w:t xml:space="preserve">Diplôme d'Opticien-Optométriste (DOO)</w:t>
      </w:r>
      <w:r>
        <w:br/>
      </w:r>
      <w:r>
        <w:t xml:space="preserve">Université de Lyon, France | 2010–2014</w:t>
      </w:r>
      <w:r>
        <w:br/>
      </w:r>
      <w:r>
        <w:t xml:space="preserve">- Specialized in clinical optometry, ocular diagnostics, and patient management.</w:t>
      </w:r>
      <w:r>
        <w:br/>
      </w:r>
      <w:r>
        <w:t xml:space="preserve">- Completed mandatory internships at Clinique Ophtalmologique de Lyon (C.O.L.), a leading institution in the region.</w:t>
      </w:r>
    </w:p>
    <w:p>
      <w:pPr>
        <w:pStyle w:val="BodyText"/>
      </w:pPr>
      <w:r>
        <w:rPr>
          <w:bCs/>
          <w:b/>
        </w:rPr>
        <w:t xml:space="preserve">Master’s Degree in Vision Science</w:t>
      </w:r>
      <w:r>
        <w:br/>
      </w:r>
      <w:r>
        <w:t xml:space="preserve">École Supérieure d’Optique, France | 2014–2016</w:t>
      </w:r>
      <w:r>
        <w:br/>
      </w:r>
      <w:r>
        <w:t xml:space="preserve">- Focused on advanced research in visual perception and refractive errors.</w:t>
      </w:r>
      <w:r>
        <w:br/>
      </w:r>
      <w:r>
        <w:t xml:space="preserve">- Published a thesis on "Impact of Digital Eye Strain on Urban Populations in Lyon."</w:t>
      </w:r>
    </w:p>
    <w:bookmarkEnd w:id="22"/>
    <w:bookmarkStart w:id="23" w:name="professional-experience"/>
    <w:p>
      <w:pPr>
        <w:pStyle w:val="Heading3"/>
      </w:pPr>
      <w:r>
        <w:t xml:space="preserve">Professional Experience</w:t>
      </w:r>
    </w:p>
    <w:p>
      <w:pPr>
        <w:pStyle w:val="FirstParagraph"/>
      </w:pPr>
      <w:r>
        <w:rPr>
          <w:bCs/>
          <w:b/>
        </w:rPr>
        <w:t xml:space="preserve">Senior Optometrist</w:t>
      </w:r>
      <w:r>
        <w:br/>
      </w:r>
      <w:r>
        <w:t xml:space="preserve">Clinique Ophtalmologique de Lyon (C.O.L.), France | 2018–Present</w:t>
      </w:r>
      <w:r>
        <w:br/>
      </w:r>
      <w:r>
        <w:t xml:space="preserve">- Diagnosed and managed a wide range of visual disorders, including myopia, astigmatism, and glaucoma.</w:t>
      </w:r>
      <w:r>
        <w:br/>
      </w:r>
      <w:r>
        <w:t xml:space="preserve">- Collaborated with ophthalmologists to provide pre- and post-operative care for cataract and LASIK patients.</w:t>
      </w:r>
      <w:r>
        <w:br/>
      </w:r>
      <w:r>
        <w:t xml:space="preserve">- Led training sessions for junior optometrists on the latest diagnostic tools used in France Lyon.</w:t>
      </w:r>
      <w:r>
        <w:br/>
      </w:r>
      <w:r>
        <w:t xml:space="preserve">- Increased patient satisfaction scores by 20% through personalized service and proactive communication.</w:t>
      </w:r>
    </w:p>
    <w:p>
      <w:pPr>
        <w:pStyle w:val="BodyText"/>
      </w:pPr>
      <w:r>
        <w:rPr>
          <w:bCs/>
          <w:b/>
        </w:rPr>
        <w:t xml:space="preserve">Optometrist</w:t>
      </w:r>
      <w:r>
        <w:br/>
      </w:r>
      <w:r>
        <w:t xml:space="preserve">Optique Lumière, Lyon | 2014–2018</w:t>
      </w:r>
      <w:r>
        <w:br/>
      </w:r>
      <w:r>
        <w:t xml:space="preserve">- Conducted comprehensive eye exams and prescribed corrective lenses tailored to individual needs.</w:t>
      </w:r>
      <w:r>
        <w:br/>
      </w:r>
      <w:r>
        <w:t xml:space="preserve">- Provided education on proper contact lens hygiene and ocular health maintenance.</w:t>
      </w:r>
      <w:r>
        <w:br/>
      </w:r>
      <w:r>
        <w:t xml:space="preserve">- Partnered with local schools in France Lyon to offer free vision screenings for children.</w:t>
      </w:r>
    </w:p>
    <w:bookmarkEnd w:id="23"/>
    <w:bookmarkStart w:id="24" w:name="certifications-licenses"/>
    <w:p>
      <w:pPr>
        <w:pStyle w:val="Heading3"/>
      </w:pPr>
      <w:r>
        <w:t xml:space="preserve">Certifications &amp; Licenses</w:t>
      </w:r>
    </w:p>
    <w:p>
      <w:pPr>
        <w:numPr>
          <w:ilvl w:val="0"/>
          <w:numId w:val="1001"/>
        </w:numPr>
        <w:pStyle w:val="Compact"/>
      </w:pPr>
      <w:r>
        <w:rPr>
          <w:bCs/>
          <w:b/>
        </w:rPr>
        <w:t xml:space="preserve">Registration with the Ordre des Opticiens-Optométristes (O.O.O.)</w:t>
      </w:r>
      <w:r>
        <w:t xml:space="preserve"> </w:t>
      </w:r>
      <w:r>
        <w:t xml:space="preserve">– France | 2014</w:t>
      </w:r>
    </w:p>
    <w:p>
      <w:pPr>
        <w:numPr>
          <w:ilvl w:val="0"/>
          <w:numId w:val="1001"/>
        </w:numPr>
        <w:pStyle w:val="Compact"/>
      </w:pPr>
      <w:r>
        <w:rPr>
          <w:bCs/>
          <w:b/>
        </w:rPr>
        <w:t xml:space="preserve">Specialization in Pediatric Optometry</w:t>
      </w:r>
      <w:r>
        <w:t xml:space="preserve"> </w:t>
      </w:r>
      <w:r>
        <w:t xml:space="preserve">– Institut de Formation en Optométrie, Lyon | 2016</w:t>
      </w:r>
    </w:p>
    <w:p>
      <w:pPr>
        <w:numPr>
          <w:ilvl w:val="0"/>
          <w:numId w:val="1001"/>
        </w:numPr>
        <w:pStyle w:val="Compact"/>
      </w:pPr>
      <w:r>
        <w:rPr>
          <w:bCs/>
          <w:b/>
        </w:rPr>
        <w:t xml:space="preserve">Certified Contact Lens Fitter</w:t>
      </w:r>
      <w:r>
        <w:t xml:space="preserve"> </w:t>
      </w:r>
      <w:r>
        <w:t xml:space="preserve">– American Board of Optometry | 2017</w:t>
      </w:r>
    </w:p>
    <w:p>
      <w:pPr>
        <w:numPr>
          <w:ilvl w:val="0"/>
          <w:numId w:val="1001"/>
        </w:numPr>
        <w:pStyle w:val="Compact"/>
      </w:pPr>
      <w:r>
        <w:rPr>
          <w:bCs/>
          <w:b/>
        </w:rPr>
        <w:t xml:space="preserve">Advanced Training in Dry Eye Management</w:t>
      </w:r>
      <w:r>
        <w:t xml:space="preserve"> </w:t>
      </w:r>
      <w:r>
        <w:t xml:space="preserve">– European Society of Ophthalmology | 2019</w:t>
      </w:r>
    </w:p>
    <w:bookmarkEnd w:id="24"/>
    <w:bookmarkStart w:id="25" w:name="skills-and-competencies"/>
    <w:p>
      <w:pPr>
        <w:pStyle w:val="Heading3"/>
      </w:pPr>
      <w:r>
        <w:t xml:space="preserve">Skills and Competencies</w:t>
      </w:r>
    </w:p>
    <w:p>
      <w:pPr>
        <w:numPr>
          <w:ilvl w:val="0"/>
          <w:numId w:val="1002"/>
        </w:numPr>
        <w:pStyle w:val="Compact"/>
      </w:pPr>
      <w:r>
        <w:t xml:space="preserve">Expertise in using state-of-the-art diagnostic equipment (e.g., autorefractors, corneal topographers) in France Lyon clinics.</w:t>
      </w:r>
    </w:p>
    <w:p>
      <w:pPr>
        <w:numPr>
          <w:ilvl w:val="0"/>
          <w:numId w:val="1002"/>
        </w:numPr>
        <w:pStyle w:val="Compact"/>
      </w:pPr>
      <w:r>
        <w:t xml:space="preserve">Strong patient counseling skills, with a focus on educating individuals on maintaining ocular health.</w:t>
      </w:r>
    </w:p>
    <w:p>
      <w:pPr>
        <w:numPr>
          <w:ilvl w:val="0"/>
          <w:numId w:val="1002"/>
        </w:numPr>
        <w:pStyle w:val="Compact"/>
      </w:pPr>
      <w:r>
        <w:t xml:space="preserve">Fluency in French and English, with basic proficiency in Spanish for international collaboration.</w:t>
      </w:r>
    </w:p>
    <w:p>
      <w:pPr>
        <w:numPr>
          <w:ilvl w:val="0"/>
          <w:numId w:val="1002"/>
        </w:numPr>
        <w:pStyle w:val="Compact"/>
      </w:pPr>
      <w:r>
        <w:t xml:space="preserve">Certified in the latest optometric software for prescription management and electronic health records (EHR).</w:t>
      </w:r>
    </w:p>
    <w:p>
      <w:pPr>
        <w:numPr>
          <w:ilvl w:val="0"/>
          <w:numId w:val="1002"/>
        </w:numPr>
        <w:pStyle w:val="Compact"/>
      </w:pPr>
      <w:r>
        <w:t xml:space="preserve">Ability to work independently and as part of a multidisciplinary healthcare team in Lyon’s dynamic environment.</w:t>
      </w:r>
    </w:p>
    <w:bookmarkEnd w:id="25"/>
    <w:bookmarkStart w:id="26" w:name="professional-affiliations"/>
    <w:p>
      <w:pPr>
        <w:pStyle w:val="Heading3"/>
      </w:pPr>
      <w:r>
        <w:t xml:space="preserve">Professional Affiliations</w:t>
      </w:r>
    </w:p>
    <w:p>
      <w:pPr>
        <w:numPr>
          <w:ilvl w:val="0"/>
          <w:numId w:val="1003"/>
        </w:numPr>
        <w:pStyle w:val="Compact"/>
      </w:pPr>
      <w:r>
        <w:t xml:space="preserve">Member, Ordre des Opticiens-Optométristes (O.O.O.), France | 2014–Present</w:t>
      </w:r>
    </w:p>
    <w:p>
      <w:pPr>
        <w:numPr>
          <w:ilvl w:val="0"/>
          <w:numId w:val="1003"/>
        </w:numPr>
        <w:pStyle w:val="Compact"/>
      </w:pPr>
      <w:r>
        <w:t xml:space="preserve">Member, Société Française d’Ophtalmologie (S.F.O.) | 2016–Present</w:t>
      </w:r>
    </w:p>
    <w:p>
      <w:pPr>
        <w:numPr>
          <w:ilvl w:val="0"/>
          <w:numId w:val="1003"/>
        </w:numPr>
        <w:pStyle w:val="Compact"/>
      </w:pPr>
      <w:r>
        <w:t xml:space="preserve">Volunteer, Lyon Eye Care Initiative – providing free services to underserved communities.</w:t>
      </w:r>
    </w:p>
    <w:bookmarkEnd w:id="26"/>
    <w:bookmarkStart w:id="27" w:name="publications-presentations"/>
    <w:p>
      <w:pPr>
        <w:pStyle w:val="Heading3"/>
      </w:pPr>
      <w:r>
        <w:t xml:space="preserve">Publications &amp; Presentations</w:t>
      </w:r>
    </w:p>
    <w:p>
      <w:pPr>
        <w:pStyle w:val="FirstParagraph"/>
      </w:pPr>
      <w:r>
        <w:rPr>
          <w:bCs/>
          <w:b/>
        </w:rPr>
        <w:t xml:space="preserve">"Evaluating the Prevalence of Myopia in Lyon’s Youth"</w:t>
      </w:r>
      <w:r>
        <w:t xml:space="preserve"> </w:t>
      </w:r>
      <w:r>
        <w:t xml:space="preserve">– Co-authored with Dr. Thomas Lefevre, 2019.</w:t>
      </w:r>
      <w:r>
        <w:br/>
      </w:r>
      <w:r>
        <w:t xml:space="preserve">Published in *Journal of French Optometry* and presented at the International Symposium on Visual Health in Urban Areas.</w:t>
      </w:r>
    </w:p>
    <w:p>
      <w:pPr>
        <w:pStyle w:val="BodyText"/>
      </w:pPr>
      <w:r>
        <w:rPr>
          <w:bCs/>
          <w:b/>
        </w:rPr>
        <w:t xml:space="preserve">"Innovative Approaches to Dry Eye Treatment"</w:t>
      </w:r>
      <w:r>
        <w:t xml:space="preserve"> </w:t>
      </w:r>
      <w:r>
        <w:t xml:space="preserve">– Presented at the European Optometry Conference, Lyon | 2020.</w:t>
      </w:r>
    </w:p>
    <w:bookmarkEnd w:id="27"/>
    <w:bookmarkStart w:id="28" w:name="references"/>
    <w:p>
      <w:pPr>
        <w:pStyle w:val="Heading3"/>
      </w:pPr>
      <w:r>
        <w:t xml:space="preserve">References</w:t>
      </w:r>
    </w:p>
    <w:p>
      <w:pPr>
        <w:pStyle w:val="FirstParagraph"/>
      </w:pPr>
      <w:r>
        <w:t xml:space="preserve">Available upon request. Contact Dr. Thomas Lefevre (Ophthalmologist, C.O.L.) at thomas.lefevre@clinique lyon.fr or +33 4 85 67 89 02.</w:t>
      </w:r>
    </w:p>
    <w:bookmarkEnd w:id="28"/>
    <w:p>
      <w:pPr>
        <w:pStyle w:val="BodyText"/>
      </w:pPr>
      <w:r>
        <w:rPr>
          <w:iCs/>
          <w:i/>
        </w:rPr>
        <w:t xml:space="preserve">Curriculum Vitae for Optometrist in France Lyon – Tailored to Meet Local Standards and Patient Needs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in France Lyon</dc:title>
  <dc:creator/>
  <dc:language>en</dc:language>
  <cp:keywords/>
  <dcterms:created xsi:type="dcterms:W3CDTF">2025-12-04T03:54:07Z</dcterms:created>
  <dcterms:modified xsi:type="dcterms:W3CDTF">2025-12-04T03:54:07Z</dcterms:modified>
</cp:coreProperties>
</file>

<file path=docProps/custom.xml><?xml version="1.0" encoding="utf-8"?>
<Properties xmlns="http://schemas.openxmlformats.org/officeDocument/2006/custom-properties" xmlns:vt="http://schemas.openxmlformats.org/officeDocument/2006/docPropsVTypes"/>
</file>