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optometrist-in-france-paris"/>
    <w:p>
      <w:pPr>
        <w:pStyle w:val="Heading2"/>
      </w:pPr>
      <w:r>
        <w:t xml:space="preserve">Optometrist in France Paris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Paris, France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(intermediate)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over [X years] of practice in France Paris, specializing in comprehensive eye care, vision correction, and the management of ocular diseases. Committed to delivering high-quality patient-centered services while adhering to the rigorous standards of optometry in France. Proficient in diagnosing and treating visual impairments, providing personalized eyewear solutions, and collaborating with ophthalmologists for complex cases. A strong advocate for preventive eye care and community health initiatives in Paris.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Diplôme d'Opticien-Optométriste (DOO)</w:t>
      </w:r>
      <w:r>
        <w:t xml:space="preserve">, École de l'Optique, Paris, France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Optometry</w:t>
      </w:r>
      <w:r>
        <w:t xml:space="preserve">, Université de Paris Descartes, France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Vision Science</w:t>
      </w:r>
      <w:r>
        <w:t xml:space="preserve">, Institut National d’Optique et de Laser (INOL), France (Year)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optometrist"/>
    <w:p>
      <w:pPr>
        <w:pStyle w:val="Heading4"/>
      </w:pPr>
      <w:r>
        <w:t xml:space="preserve">Senior Optometrist</w:t>
      </w:r>
    </w:p>
    <w:p>
      <w:pPr>
        <w:pStyle w:val="FirstParagraph"/>
      </w:pPr>
      <w:r>
        <w:rPr>
          <w:iCs/>
          <w:i/>
        </w:rPr>
        <w:t xml:space="preserve">Centre Oculaire Paris, Paris, France</w:t>
      </w:r>
    </w:p>
    <w:p>
      <w:pPr>
        <w:numPr>
          <w:ilvl w:val="0"/>
          <w:numId w:val="1002"/>
        </w:numPr>
        <w:pStyle w:val="Compact"/>
      </w:pPr>
      <w:r>
        <w:t xml:space="preserve">Provided comprehensive eye examinations to over 1,000 patients annually, diagnosing conditions such as glaucoma, cataracts, and macular degeneration.</w:t>
      </w:r>
    </w:p>
    <w:p>
      <w:pPr>
        <w:numPr>
          <w:ilvl w:val="0"/>
          <w:numId w:val="1002"/>
        </w:numPr>
        <w:pStyle w:val="Compact"/>
      </w:pPr>
      <w:r>
        <w:t xml:space="preserve">Prescribed corrective lenses (spectacles and contact lenses) tailored to individual patient needs, ensuring optimal visual acuity and comfort.</w:t>
      </w:r>
    </w:p>
    <w:p>
      <w:pPr>
        <w:numPr>
          <w:ilvl w:val="0"/>
          <w:numId w:val="1002"/>
        </w:numPr>
        <w:pStyle w:val="Compact"/>
      </w:pPr>
      <w:r>
        <w:t xml:space="preserve">Collaborated with ophthalmologists to manage complex cases requiring surgical intervention or advanced diagnostic testing.</w:t>
      </w:r>
    </w:p>
    <w:p>
      <w:pPr>
        <w:numPr>
          <w:ilvl w:val="0"/>
          <w:numId w:val="1002"/>
        </w:numPr>
        <w:pStyle w:val="Compact"/>
      </w:pPr>
      <w:r>
        <w:t xml:space="preserve">Conducted patient education sessions on eye health, hygiene, and the importance of regular screenings for early detection of ocular diseases.</w:t>
      </w:r>
    </w:p>
    <w:bookmarkEnd w:id="23"/>
    <w:bookmarkStart w:id="24" w:name="optometrist"/>
    <w:p>
      <w:pPr>
        <w:pStyle w:val="Heading4"/>
      </w:pPr>
      <w:r>
        <w:t xml:space="preserve">Optometrist</w:t>
      </w:r>
    </w:p>
    <w:p>
      <w:pPr>
        <w:pStyle w:val="FirstParagraph"/>
      </w:pPr>
      <w:r>
        <w:rPr>
          <w:iCs/>
          <w:i/>
        </w:rPr>
        <w:t xml:space="preserve">Clinique de l’Œil, Paris, France</w:t>
      </w:r>
    </w:p>
    <w:p>
      <w:pPr>
        <w:numPr>
          <w:ilvl w:val="0"/>
          <w:numId w:val="1003"/>
        </w:numPr>
        <w:pStyle w:val="Compact"/>
      </w:pPr>
      <w:r>
        <w:t xml:space="preserve">Managed a high-volume outpatient practice, focusing on pediatric and geriatric eye care.</w:t>
      </w:r>
    </w:p>
    <w:p>
      <w:pPr>
        <w:numPr>
          <w:ilvl w:val="0"/>
          <w:numId w:val="1003"/>
        </w:numPr>
        <w:pStyle w:val="Compact"/>
      </w:pPr>
      <w:r>
        <w:t xml:space="preserve">Utilized advanced diagnostic tools such as optical coherence tomography (OCT) and retinal imaging to assess patient health.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personalized treatment plans for patients with chronic conditions like diabetes-related retinopathy.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raise awareness about eye health in underserved areas of Paris.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Hôpital de la Pitié-Salpêtrière, Paris, France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 multidisciplinary setting, working alongside ophthalmologists and optometrists to treat patients with refractive errors and ocular trauma.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clinical protocols for eye care services, improving efficiency and patient satisfaction.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Comprehensive eye exams, contact lens fitting, diagnosis of ocular diseases.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diagnostic equipment (e.g., autorefractors, tonometers) and software for patient records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explain medical terms in layman’s language, ensuring patient comfort and compliance.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&amp; Development:</w:t>
      </w:r>
      <w:r>
        <w:t xml:space="preserve"> </w:t>
      </w:r>
      <w:r>
        <w:t xml:space="preserve">Experience in conducting clinical trials related to vision correction technologies.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Diplôme d’Opticien-Optométriste (DOO)</w:t>
      </w:r>
      <w:r>
        <w:t xml:space="preserve">, Commission Nationale des Études et de la Formation en Optique (CNEFO), France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Pediatric Optometry</w:t>
      </w:r>
      <w:r>
        <w:t xml:space="preserve">, Institut de Formation en Optométrie, Paris, France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Contact Lens Management</w:t>
      </w:r>
      <w:r>
        <w:t xml:space="preserve">, European Association of Orthoptists and Optometrists (EAOO),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Continuing Education Credits (CECs)</w:t>
      </w:r>
      <w:r>
        <w:t xml:space="preserve"> </w:t>
      </w:r>
      <w:r>
        <w:t xml:space="preserve">from the Société Française d’Optométrie (SFO) for ongoing professional development.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French: Native</w:t>
      </w:r>
    </w:p>
    <w:p>
      <w:pPr>
        <w:numPr>
          <w:ilvl w:val="0"/>
          <w:numId w:val="1007"/>
        </w:numPr>
        <w:pStyle w:val="Compact"/>
      </w:pPr>
      <w:r>
        <w:t xml:space="preserve">English: Fluent (IELTS 7.5)</w:t>
      </w:r>
    </w:p>
    <w:p>
      <w:pPr>
        <w:numPr>
          <w:ilvl w:val="0"/>
          <w:numId w:val="1007"/>
        </w:numPr>
        <w:pStyle w:val="Compact"/>
      </w:pPr>
      <w:r>
        <w:t xml:space="preserve">Spanish: Intermediate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Société Française d’Optométrie (SFO)</w:t>
      </w:r>
      <w:r>
        <w:t xml:space="preserve"> </w:t>
      </w:r>
      <w:r>
        <w:t xml:space="preserve">- Member since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European Council of Optometry and Optics (ECOO)</w:t>
      </w:r>
      <w:r>
        <w:t xml:space="preserve"> </w:t>
      </w:r>
      <w:r>
        <w:t xml:space="preserve">- Member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Contact Lens Association (ICLA)</w:t>
      </w:r>
      <w:r>
        <w:t xml:space="preserve"> </w:t>
      </w:r>
      <w:r>
        <w:t xml:space="preserve">- Member</w:t>
      </w:r>
    </w:p>
    <w:bookmarkEnd w:id="30"/>
    <w:bookmarkStart w:id="31" w:name="additionnal-information"/>
    <w:p>
      <w:pPr>
        <w:pStyle w:val="Heading3"/>
      </w:pPr>
      <w:r>
        <w:t xml:space="preserve">Additionnal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 volunteer at Paris-based NGOs like "Lumière pour Tous," providing free eye screenings to low-income families.</w:t>
      </w:r>
    </w:p>
    <w:p>
      <w:pPr>
        <w:pStyle w:val="BodyText"/>
      </w:pPr>
      <w:r>
        <w:rPr>
          <w:bCs/>
          <w:b/>
        </w:rPr>
        <w:t xml:space="preserve">Publications:</w:t>
      </w:r>
    </w:p>
    <w:p>
      <w:pPr>
        <w:numPr>
          <w:ilvl w:val="0"/>
          <w:numId w:val="1009"/>
        </w:numPr>
        <w:pStyle w:val="Compact"/>
      </w:pPr>
      <w:r>
        <w:t xml:space="preserve">"Advancements in Contact Lens Technology for French Patients," Journal of Optometry, 2023.</w:t>
      </w:r>
    </w:p>
    <w:p>
      <w:pPr>
        <w:numPr>
          <w:ilvl w:val="0"/>
          <w:numId w:val="1009"/>
        </w:numPr>
        <w:pStyle w:val="Compact"/>
      </w:pPr>
      <w:r>
        <w:t xml:space="preserve">"Early Detection of Diabetic Retinopathy in Urban Populations," European Journal of Ophthalmology, 2022.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1"/>
    <w:p>
      <w:pPr>
        <w:pStyle w:val="BodyText"/>
      </w:pPr>
      <w:r>
        <w:t xml:space="preserve">This Curriculum Vitae is tailored for an Optometrist seeking opportunities in France Paris, emphasizing expertise in eye care, professional excellence, and alignment with local healthcare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France Paris</dc:title>
  <dc:creator/>
  <dc:language>en</dc:language>
  <cp:keywords/>
  <dcterms:created xsi:type="dcterms:W3CDTF">2026-07-23T04:14:50Z</dcterms:created>
  <dcterms:modified xsi:type="dcterms:W3CDTF">2026-07-23T04:14:50Z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