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Germany</w:t>
      </w:r>
      <w:r>
        <w:t xml:space="preserve"> </w:t>
      </w:r>
      <w:r>
        <w:t xml:space="preserve">Munich</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Munich, Germany</w:t>
      </w:r>
      <w:r>
        <w:br/>
      </w:r>
      <w:r>
        <w:rPr>
          <w:bCs/>
          <w:b/>
        </w:rPr>
        <w:t xml:space="preserve">Email:</w:t>
      </w:r>
      <w:r>
        <w:t xml:space="preserve"> </w:t>
      </w:r>
      <w:r>
        <w:t xml:space="preserve">[your.email@example.com]</w:t>
      </w:r>
      <w:r>
        <w:br/>
      </w:r>
      <w:r>
        <w:rPr>
          <w:bCs/>
          <w:b/>
        </w:rPr>
        <w:t xml:space="preserve">Phone:</w:t>
      </w:r>
      <w:r>
        <w:t xml:space="preserve"> </w:t>
      </w:r>
      <w:r>
        <w:t xml:space="preserve">+49 123 456 7890</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Optometrist with [X years] of professional expertise in Germany Munich, specializing in comprehensive eye care, diagnostic services, and patient-centered treatment plans. Proficient in utilizing advanced optometric technologies to ensure accurate vision assessments and management of ocular conditions. Committed to upholding the highest standards of clinical practice while contributing to the healthcare ecosystem in Germany Munich.</w:t>
      </w:r>
    </w:p>
    <w:bookmarkEnd w:id="21"/>
    <w:bookmarkStart w:id="24" w:name="education"/>
    <w:p>
      <w:pPr>
        <w:pStyle w:val="Heading2"/>
      </w:pPr>
      <w:r>
        <w:t xml:space="preserve">Education</w:t>
      </w:r>
    </w:p>
    <w:bookmarkStart w:id="22" w:name="masters-degree-in-optometry"/>
    <w:p>
      <w:pPr>
        <w:pStyle w:val="Heading3"/>
      </w:pPr>
      <w:r>
        <w:t xml:space="preserve">Master’s Degree in Optometry</w:t>
      </w:r>
    </w:p>
    <w:p>
      <w:pPr>
        <w:pStyle w:val="FirstParagraph"/>
      </w:pPr>
      <w:r>
        <w:rPr>
          <w:bCs/>
          <w:b/>
        </w:rPr>
        <w:t xml:space="preserve">Institute:</w:t>
      </w:r>
      <w:r>
        <w:t xml:space="preserve"> </w:t>
      </w:r>
      <w:r>
        <w:t xml:space="preserve">[University Name], Germany Munich</w:t>
      </w:r>
      <w:r>
        <w:br/>
      </w:r>
      <w:r>
        <w:rPr>
          <w:bCs/>
          <w:b/>
        </w:rPr>
        <w:t xml:space="preserve">Year:</w:t>
      </w:r>
      <w:r>
        <w:t xml:space="preserve"> </w:t>
      </w:r>
      <w:r>
        <w:t xml:space="preserve">[Graduation Year]</w:t>
      </w:r>
      <w:r>
        <w:br/>
      </w:r>
      <w:r>
        <w:rPr>
          <w:bCs/>
          <w:b/>
        </w:rPr>
        <w:t xml:space="preserve">Description:</w:t>
      </w:r>
      <w:r>
        <w:t xml:space="preserve"> </w:t>
      </w:r>
      <w:r>
        <w:t xml:space="preserve">Completed a rigorous program covering optics, visual sciences, clinical practice, and patient management. Specialized in pediatric and geriatric optometry, with a focus on integrating technology for precision diagnostics.</w:t>
      </w:r>
    </w:p>
    <w:bookmarkEnd w:id="22"/>
    <w:bookmarkStart w:id="23" w:name="bachelors-degree-in-biological-sciences"/>
    <w:p>
      <w:pPr>
        <w:pStyle w:val="Heading3"/>
      </w:pPr>
      <w:r>
        <w:t xml:space="preserve">Bachelor’s Degree in Biological Sciences</w:t>
      </w:r>
    </w:p>
    <w:p>
      <w:pPr>
        <w:pStyle w:val="FirstParagraph"/>
      </w:pPr>
      <w:r>
        <w:rPr>
          <w:bCs/>
          <w:b/>
        </w:rPr>
        <w:t xml:space="preserve">Institute:</w:t>
      </w:r>
      <w:r>
        <w:t xml:space="preserve"> </w:t>
      </w:r>
      <w:r>
        <w:t xml:space="preserve">[University Name], Germany Munich</w:t>
      </w:r>
      <w:r>
        <w:br/>
      </w:r>
      <w:r>
        <w:rPr>
          <w:bCs/>
          <w:b/>
        </w:rPr>
        <w:t xml:space="preserve">Year:</w:t>
      </w:r>
      <w:r>
        <w:t xml:space="preserve"> </w:t>
      </w:r>
      <w:r>
        <w:t xml:space="preserve">[Graduation Year]</w:t>
      </w:r>
      <w:r>
        <w:br/>
      </w:r>
      <w:r>
        <w:rPr>
          <w:bCs/>
          <w:b/>
        </w:rPr>
        <w:t xml:space="preserve">Description:</w:t>
      </w:r>
      <w:r>
        <w:t xml:space="preserve"> </w:t>
      </w:r>
      <w:r>
        <w:t xml:space="preserve">Laid a strong foundation in human anatomy, physiology, and pathology, which complements the clinical aspects of optometric practice.</w:t>
      </w:r>
    </w:p>
    <w:bookmarkEnd w:id="23"/>
    <w:bookmarkEnd w:id="24"/>
    <w:bookmarkStart w:id="25" w:name="certifications-and-licenses"/>
    <w:p>
      <w:pPr>
        <w:pStyle w:val="Heading2"/>
      </w:pPr>
      <w:r>
        <w:t xml:space="preserve">Certifications and Licenses</w:t>
      </w:r>
    </w:p>
    <w:p>
      <w:pPr>
        <w:numPr>
          <w:ilvl w:val="0"/>
          <w:numId w:val="1001"/>
        </w:numPr>
        <w:pStyle w:val="Compact"/>
      </w:pPr>
      <w:r>
        <w:rPr>
          <w:bCs/>
          <w:b/>
        </w:rPr>
        <w:t xml:space="preserve">Optometrist License (Germany):</w:t>
      </w:r>
      <w:r>
        <w:t xml:space="preserve"> </w:t>
      </w:r>
      <w:r>
        <w:t xml:space="preserve">Issued by the Bavarian State Ministry of Health (Landesamt für Gesundheit und Soziales), valid for practice in Germany Munich.</w:t>
      </w:r>
    </w:p>
    <w:p>
      <w:pPr>
        <w:numPr>
          <w:ilvl w:val="0"/>
          <w:numId w:val="1001"/>
        </w:numPr>
        <w:pStyle w:val="Compact"/>
      </w:pPr>
      <w:r>
        <w:rPr>
          <w:bCs/>
          <w:b/>
        </w:rPr>
        <w:t xml:space="preserve">Certified Contact Lens Specialist:</w:t>
      </w:r>
      <w:r>
        <w:t xml:space="preserve"> </w:t>
      </w:r>
      <w:r>
        <w:t xml:space="preserve">Advanced training in fitting and managing contact lenses for complex cases, including keratoconus and post-surgical corrections.</w:t>
      </w:r>
    </w:p>
    <w:p>
      <w:pPr>
        <w:numPr>
          <w:ilvl w:val="0"/>
          <w:numId w:val="1001"/>
        </w:numPr>
        <w:pStyle w:val="Compact"/>
      </w:pPr>
      <w:r>
        <w:rPr>
          <w:bCs/>
          <w:b/>
        </w:rPr>
        <w:t xml:space="preserve">Glaucoma Screening Certification:</w:t>
      </w:r>
      <w:r>
        <w:t xml:space="preserve"> </w:t>
      </w:r>
      <w:r>
        <w:t xml:space="preserve">Recognized by the German Ophthalmological Society (DOG) for early detection and management of glaucoma.</w:t>
      </w:r>
    </w:p>
    <w:p>
      <w:pPr>
        <w:numPr>
          <w:ilvl w:val="0"/>
          <w:numId w:val="1001"/>
        </w:numPr>
        <w:pStyle w:val="Compact"/>
      </w:pPr>
      <w:r>
        <w:rPr>
          <w:bCs/>
          <w:b/>
        </w:rPr>
        <w:t xml:space="preserve">Continuing Education in Digital Eye Health:</w:t>
      </w:r>
      <w:r>
        <w:t xml:space="preserve"> </w:t>
      </w:r>
      <w:r>
        <w:t xml:space="preserve">Completed workshops on managing digital eye strain and prescribing blue light filters, aligning with modern patient needs in Germany Munich.</w:t>
      </w:r>
    </w:p>
    <w:bookmarkEnd w:id="25"/>
    <w:bookmarkStart w:id="28" w:name="professional-experience"/>
    <w:p>
      <w:pPr>
        <w:pStyle w:val="Heading2"/>
      </w:pPr>
      <w:r>
        <w:t xml:space="preserve">Professional Experience</w:t>
      </w:r>
    </w:p>
    <w:bookmarkStart w:id="26" w:name="senior-optometrist"/>
    <w:p>
      <w:pPr>
        <w:pStyle w:val="Heading3"/>
      </w:pPr>
      <w:r>
        <w:t xml:space="preserve">Senior Optometrist</w:t>
      </w:r>
    </w:p>
    <w:p>
      <w:pPr>
        <w:pStyle w:val="FirstParagraph"/>
      </w:pPr>
      <w:r>
        <w:rPr>
          <w:bCs/>
          <w:b/>
        </w:rPr>
        <w:t xml:space="preserve">Institution:</w:t>
      </w:r>
      <w:r>
        <w:t xml:space="preserve"> </w:t>
      </w:r>
      <w:r>
        <w:t xml:space="preserve">[Clinic Name], Munich, Germany</w:t>
      </w:r>
      <w:r>
        <w:br/>
      </w:r>
      <w:r>
        <w:rPr>
          <w:bCs/>
          <w:b/>
        </w:rPr>
        <w:t xml:space="preserve">Duration:</w:t>
      </w:r>
      <w:r>
        <w:t xml:space="preserve"> </w:t>
      </w:r>
      <w:r>
        <w:t xml:space="preserve">[Start Year] – Present</w:t>
      </w:r>
      <w:r>
        <w:br/>
      </w:r>
      <w:r>
        <w:rPr>
          <w:bCs/>
          <w:b/>
        </w:rPr>
        <w:t xml:space="preserve">Responsibilities:</w:t>
      </w:r>
    </w:p>
    <w:p>
      <w:pPr>
        <w:numPr>
          <w:ilvl w:val="0"/>
          <w:numId w:val="1002"/>
        </w:numPr>
        <w:pStyle w:val="Compact"/>
      </w:pPr>
      <w:r>
        <w:t xml:space="preserve">Conducted comprehensive eye exams for over 500 patients monthly, focusing on early detection of refractive errors and ocular diseases.</w:t>
      </w:r>
    </w:p>
    <w:p>
      <w:pPr>
        <w:numPr>
          <w:ilvl w:val="0"/>
          <w:numId w:val="1002"/>
        </w:numPr>
        <w:pStyle w:val="Compact"/>
      </w:pPr>
      <w:r>
        <w:t xml:space="preserve">Spearheaded the implementation of a digital patient management system to streamline appointments and reduce wait times, improving patient satisfaction in Germany Munich.</w:t>
      </w:r>
    </w:p>
    <w:p>
      <w:pPr>
        <w:numPr>
          <w:ilvl w:val="0"/>
          <w:numId w:val="1002"/>
        </w:numPr>
        <w:pStyle w:val="Compact"/>
      </w:pPr>
      <w:r>
        <w:t xml:space="preserve">Collaborated with ophthalmologists to provide pre- and post-operative care for cataract and LASIK patients, ensuring seamless interdisciplinary care.</w:t>
      </w:r>
    </w:p>
    <w:p>
      <w:pPr>
        <w:numPr>
          <w:ilvl w:val="0"/>
          <w:numId w:val="1002"/>
        </w:numPr>
        <w:pStyle w:val="Compact"/>
      </w:pPr>
      <w:r>
        <w:t xml:space="preserve">Trained junior optometrists in advanced diagnostic techniques, emphasizing the importance of precision and empathy in optometric practice.</w:t>
      </w:r>
    </w:p>
    <w:bookmarkEnd w:id="26"/>
    <w:bookmarkStart w:id="27" w:name="optometrist"/>
    <w:p>
      <w:pPr>
        <w:pStyle w:val="Heading3"/>
      </w:pPr>
      <w:r>
        <w:t xml:space="preserve">Optometrist</w:t>
      </w:r>
    </w:p>
    <w:p>
      <w:pPr>
        <w:pStyle w:val="FirstParagraph"/>
      </w:pPr>
      <w:r>
        <w:rPr>
          <w:bCs/>
          <w:b/>
        </w:rPr>
        <w:t xml:space="preserve">Institution:</w:t>
      </w:r>
      <w:r>
        <w:t xml:space="preserve"> </w:t>
      </w:r>
      <w:r>
        <w:t xml:space="preserve">[Private Practice Name], Munich, Germany</w:t>
      </w:r>
      <w:r>
        <w:br/>
      </w:r>
      <w:r>
        <w:rPr>
          <w:bCs/>
          <w:b/>
        </w:rPr>
        <w:t xml:space="preserve">Duration:</w:t>
      </w:r>
      <w:r>
        <w:t xml:space="preserve"> </w:t>
      </w:r>
      <w:r>
        <w:t xml:space="preserve">[Start Year] – [End Year]</w:t>
      </w:r>
      <w:r>
        <w:br/>
      </w:r>
      <w:r>
        <w:rPr>
          <w:bCs/>
          <w:b/>
        </w:rPr>
        <w:t xml:space="preserve">Responsibilities:</w:t>
      </w:r>
    </w:p>
    <w:p>
      <w:pPr>
        <w:numPr>
          <w:ilvl w:val="0"/>
          <w:numId w:val="1003"/>
        </w:numPr>
        <w:pStyle w:val="Compact"/>
      </w:pPr>
      <w:r>
        <w:t xml:space="preserve">Ran a private practice specializing in contact lens fitting and low-vision rehabilitation for patients with chronic conditions.</w:t>
      </w:r>
    </w:p>
    <w:p>
      <w:pPr>
        <w:numPr>
          <w:ilvl w:val="0"/>
          <w:numId w:val="1003"/>
        </w:numPr>
        <w:pStyle w:val="Compact"/>
      </w:pPr>
      <w:r>
        <w:t xml:space="preserve">Developed community outreach programs to raise awareness about eye health, particularly targeting elderly populations in Germany Munich.</w:t>
      </w:r>
    </w:p>
    <w:p>
      <w:pPr>
        <w:numPr>
          <w:ilvl w:val="0"/>
          <w:numId w:val="1003"/>
        </w:numPr>
        <w:pStyle w:val="Compact"/>
      </w:pPr>
      <w:r>
        <w:t xml:space="preserve">Published articles in local medical journals on topics like age-related macular degeneration and the role of optometrists in preventive care.</w:t>
      </w:r>
    </w:p>
    <w:bookmarkEnd w:id="27"/>
    <w:bookmarkEnd w:id="28"/>
    <w:bookmarkStart w:id="29" w:name="skills-and-competencies"/>
    <w:p>
      <w:pPr>
        <w:pStyle w:val="Heading2"/>
      </w:pPr>
      <w:r>
        <w:t xml:space="preserve">Skills and Competencies</w:t>
      </w:r>
    </w:p>
    <w:p>
      <w:pPr>
        <w:numPr>
          <w:ilvl w:val="0"/>
          <w:numId w:val="1004"/>
        </w:numPr>
        <w:pStyle w:val="Compact"/>
      </w:pPr>
      <w:r>
        <w:rPr>
          <w:bCs/>
          <w:b/>
        </w:rPr>
        <w:t xml:space="preserve">Clinical Expertise:</w:t>
      </w:r>
      <w:r>
        <w:t xml:space="preserve"> </w:t>
      </w:r>
      <w:r>
        <w:t xml:space="preserve">Proficient in refractive error correction, binocular vision assessment, and ocular disease management.</w:t>
      </w:r>
    </w:p>
    <w:p>
      <w:pPr>
        <w:numPr>
          <w:ilvl w:val="0"/>
          <w:numId w:val="1004"/>
        </w:numPr>
        <w:pStyle w:val="Compact"/>
      </w:pPr>
      <w:r>
        <w:rPr>
          <w:bCs/>
          <w:b/>
        </w:rPr>
        <w:t xml:space="preserve">Technology Mastery:</w:t>
      </w:r>
      <w:r>
        <w:t xml:space="preserve"> </w:t>
      </w:r>
      <w:r>
        <w:t xml:space="preserve">Skilled in using optical coherence tomography (OCT) and automated perimetry for advanced diagnostics.</w:t>
      </w:r>
    </w:p>
    <w:p>
      <w:pPr>
        <w:numPr>
          <w:ilvl w:val="0"/>
          <w:numId w:val="1004"/>
        </w:numPr>
        <w:pStyle w:val="Compact"/>
      </w:pPr>
      <w:r>
        <w:rPr>
          <w:bCs/>
          <w:b/>
        </w:rPr>
        <w:t xml:space="preserve">Patient Care:</w:t>
      </w:r>
      <w:r>
        <w:t xml:space="preserve"> </w:t>
      </w:r>
      <w:r>
        <w:t xml:space="preserve">Strong communication skills to educate patients on eye health, with a focus on culturally sensitive care in Germany Munich’s diverse population.</w:t>
      </w:r>
    </w:p>
    <w:p>
      <w:pPr>
        <w:numPr>
          <w:ilvl w:val="0"/>
          <w:numId w:val="1004"/>
        </w:numPr>
        <w:pStyle w:val="Compact"/>
      </w:pPr>
      <w:r>
        <w:rPr>
          <w:bCs/>
          <w:b/>
        </w:rPr>
        <w:t xml:space="preserve">Language Proficiency:</w:t>
      </w:r>
      <w:r>
        <w:t xml:space="preserve"> </w:t>
      </w:r>
      <w:r>
        <w:t xml:space="preserve">Fluent in German and English, with basic knowledge of French and Spanish for international collaboration.</w:t>
      </w:r>
    </w:p>
    <w:bookmarkEnd w:id="29"/>
    <w:bookmarkStart w:id="30" w:name="professional-affiliations"/>
    <w:p>
      <w:pPr>
        <w:pStyle w:val="Heading2"/>
      </w:pPr>
      <w:r>
        <w:t xml:space="preserve">Professional Affiliations</w:t>
      </w:r>
    </w:p>
    <w:p>
      <w:pPr>
        <w:numPr>
          <w:ilvl w:val="0"/>
          <w:numId w:val="1005"/>
        </w:numPr>
        <w:pStyle w:val="Compact"/>
      </w:pPr>
      <w:r>
        <w:rPr>
          <w:bCs/>
          <w:b/>
        </w:rPr>
        <w:t xml:space="preserve">Deutsche Optometristenvereinigung (DOV):</w:t>
      </w:r>
      <w:r>
        <w:t xml:space="preserve"> </w:t>
      </w:r>
      <w:r>
        <w:t xml:space="preserve">Member since [Year], actively participating in annual conferences and workshops in Germany Munich.</w:t>
      </w:r>
    </w:p>
    <w:p>
      <w:pPr>
        <w:numPr>
          <w:ilvl w:val="0"/>
          <w:numId w:val="1005"/>
        </w:numPr>
        <w:pStyle w:val="Compact"/>
      </w:pPr>
      <w:r>
        <w:rPr>
          <w:bCs/>
          <w:b/>
        </w:rPr>
        <w:t xml:space="preserve">European Council of Optometry and Optics (ECOO):</w:t>
      </w:r>
      <w:r>
        <w:t xml:space="preserve"> </w:t>
      </w:r>
      <w:r>
        <w:t xml:space="preserve">Certified member, advocating for the role of optometrists in primary eye care across Europe.</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Regularly contribute to free eye screening programs organized by local NGOs in Germany Munich, ensuring access to vision care for underserved communities.</w:t>
      </w:r>
    </w:p>
    <w:p>
      <w:pPr>
        <w:pStyle w:val="BodyText"/>
      </w:pPr>
      <w:r>
        <w:rPr>
          <w:bCs/>
          <w:b/>
        </w:rPr>
        <w:t xml:space="preserve">Publications:</w:t>
      </w:r>
    </w:p>
    <w:p>
      <w:pPr>
        <w:numPr>
          <w:ilvl w:val="0"/>
          <w:numId w:val="1006"/>
        </w:numPr>
        <w:pStyle w:val="Compact"/>
      </w:pPr>
      <w:r>
        <w:t xml:space="preserve">"Innovations in Contact Lens Technology" – Published in the German Optometry Journal, 2023.</w:t>
      </w:r>
    </w:p>
    <w:p>
      <w:pPr>
        <w:numPr>
          <w:ilvl w:val="0"/>
          <w:numId w:val="1006"/>
        </w:numPr>
        <w:pStyle w:val="Compact"/>
      </w:pPr>
      <w:r>
        <w:t xml:space="preserve">"The Role of Optometrists in Managing Diabetic Retinopathy" – Featured in a regional healthcare symposium, Munich, 2022.</w:t>
      </w:r>
    </w:p>
    <w:bookmarkEnd w:id="31"/>
    <w:bookmarkStart w:id="32" w:name="references"/>
    <w:p>
      <w:pPr>
        <w:pStyle w:val="Heading2"/>
      </w:pPr>
      <w:r>
        <w:t xml:space="preserve">References</w:t>
      </w:r>
    </w:p>
    <w:p>
      <w:pPr>
        <w:pStyle w:val="FirstParagraph"/>
      </w:pPr>
      <w:r>
        <w:t xml:space="preserve">Available upon request. Contact [Your Email] or [Your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Germany Munich</dc:title>
  <dc:creator/>
  <dc:language>en</dc:language>
  <cp:keywords/>
  <dcterms:created xsi:type="dcterms:W3CDTF">2026-09-25T23:36:56Z</dcterms:created>
  <dcterms:modified xsi:type="dcterms:W3CDTF">2026-09-25T23:36:56Z</dcterms:modified>
</cp:coreProperties>
</file>

<file path=docProps/custom.xml><?xml version="1.0" encoding="utf-8"?>
<Properties xmlns="http://schemas.openxmlformats.org/officeDocument/2006/custom-properties" xmlns:vt="http://schemas.openxmlformats.org/officeDocument/2006/docPropsVTypes"/>
</file>