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Indonesia</w:t>
      </w:r>
      <w:r>
        <w:t xml:space="preserve"> </w:t>
      </w:r>
      <w:r>
        <w:t xml:space="preserve">Jakarta</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+62 [Your Phone Number]</w:t>
      </w:r>
    </w:p>
    <w:p>
      <w:pPr>
        <w:pStyle w:val="BodyText"/>
      </w:pPr>
      <w:r>
        <w:rPr>
          <w:bCs/>
          <w:b/>
        </w:rPr>
        <w:t xml:space="preserve">Location:</w:t>
      </w:r>
      <w:r>
        <w:t xml:space="preserve"> </w:t>
      </w:r>
      <w:r>
        <w:t xml:space="preserve">Jakarta, Indonesia</w:t>
      </w:r>
    </w:p>
    <w:bookmarkEnd w:id="20"/>
    <w:bookmarkStart w:id="21" w:name="professional-summary"/>
    <w:p>
      <w:pPr>
        <w:pStyle w:val="Heading2"/>
      </w:pPr>
      <w:r>
        <w:t xml:space="preserve">Professional Summary</w:t>
      </w:r>
    </w:p>
    <w:p>
      <w:pPr>
        <w:pStyle w:val="FirstParagraph"/>
      </w:pPr>
      <w:r>
        <w:t xml:space="preserve">A dedicated and highly skilled Optometrist with over [X years] of experience in providing comprehensive eye care services. Specializing in diagnosing and managing vision problems, prescribing corrective lenses, and educating patients on ocular health. Committed to delivering high-quality optometric care in Indonesia Jakarta, where I have served diverse communities through clinical practice, community outreach programs, and collaboration with local healthcare institutions. Passionate about advancing eye health awareness and promoting accessible optometric services in one of Indonesia’s most dynamic urban centers.</w:t>
      </w:r>
    </w:p>
    <w:bookmarkEnd w:id="21"/>
    <w:bookmarkStart w:id="22" w:name="education"/>
    <w:p>
      <w:pPr>
        <w:pStyle w:val="Heading2"/>
      </w:pPr>
      <w:r>
        <w:t xml:space="preserve">Education</w:t>
      </w:r>
    </w:p>
    <w:p>
      <w:pPr>
        <w:numPr>
          <w:ilvl w:val="0"/>
          <w:numId w:val="1001"/>
        </w:numPr>
        <w:pStyle w:val="Compact"/>
      </w:pPr>
      <w:r>
        <w:rPr>
          <w:bCs/>
          <w:b/>
        </w:rPr>
        <w:t xml:space="preserve">Bachelor of Science in Optometry</w:t>
      </w:r>
      <w:r>
        <w:t xml:space="preserve">, [University Name], Jakarta, Indonesia</w:t>
      </w:r>
      <w:r>
        <w:br/>
      </w:r>
      <w:r>
        <w:rPr>
          <w:iCs/>
          <w:i/>
        </w:rPr>
        <w:t xml:space="preserve">Graduated: [Year]</w:t>
      </w:r>
    </w:p>
    <w:p>
      <w:pPr>
        <w:numPr>
          <w:ilvl w:val="0"/>
          <w:numId w:val="1001"/>
        </w:numPr>
        <w:pStyle w:val="Compact"/>
      </w:pPr>
      <w:r>
        <w:rPr>
          <w:bCs/>
          <w:b/>
        </w:rPr>
        <w:t xml:space="preserve">Diploma in Vision Science</w:t>
      </w:r>
      <w:r>
        <w:t xml:space="preserve">, [Institute Name], Jakarta, Indonesia</w:t>
      </w:r>
      <w:r>
        <w:br/>
      </w:r>
      <w:r>
        <w:rPr>
          <w:iCs/>
          <w:i/>
        </w:rPr>
        <w:t xml:space="preserve">Graduated: [Year]</w:t>
      </w:r>
    </w:p>
    <w:p>
      <w:pPr>
        <w:numPr>
          <w:ilvl w:val="0"/>
          <w:numId w:val="1001"/>
        </w:numPr>
        <w:pStyle w:val="Compact"/>
      </w:pPr>
      <w:r>
        <w:rPr>
          <w:bCs/>
          <w:b/>
        </w:rPr>
        <w:t xml:space="preserve">Certificate in Advanced Optometric Techniques</w:t>
      </w:r>
      <w:r>
        <w:t xml:space="preserve">, [Training Institution], Jakarta, Indonesia</w:t>
      </w:r>
      <w:r>
        <w:br/>
      </w:r>
      <w:r>
        <w:rPr>
          <w:iCs/>
          <w:i/>
        </w:rPr>
        <w:t xml:space="preserve">Completed: [Year]</w:t>
      </w:r>
    </w:p>
    <w:bookmarkEnd w:id="22"/>
    <w:bookmarkStart w:id="23" w:name="work-experience"/>
    <w:p>
      <w:pPr>
        <w:pStyle w:val="Heading2"/>
      </w:pPr>
      <w:r>
        <w:t xml:space="preserve">Work Experience</w:t>
      </w:r>
    </w:p>
    <w:p>
      <w:pPr>
        <w:numPr>
          <w:ilvl w:val="0"/>
          <w:numId w:val="1002"/>
        </w:numPr>
        <w:pStyle w:val="Compact"/>
      </w:pPr>
      <w:r>
        <w:rPr>
          <w:bCs/>
          <w:b/>
        </w:rPr>
        <w:t xml:space="preserve">Optometrist</w:t>
      </w:r>
      <w:r>
        <w:t xml:space="preserve">, [Clinic/Hospital Name], Jakarta, Indonesia</w:t>
      </w:r>
      <w:r>
        <w:br/>
      </w:r>
      <w:r>
        <w:rPr>
          <w:iCs/>
          <w:i/>
        </w:rPr>
        <w:t xml:space="preserve">[Start Date] – Present</w:t>
      </w:r>
    </w:p>
    <w:p>
      <w:pPr>
        <w:numPr>
          <w:ilvl w:val="1"/>
          <w:numId w:val="1003"/>
        </w:numPr>
        <w:pStyle w:val="Compact"/>
      </w:pPr>
      <w:r>
        <w:t xml:space="preserve">Provided comprehensive eye examinations, including visual acuity testing, intraocular pressure measurement, and retinal analysis to diagnose conditions such as glaucoma and cataracts.</w:t>
      </w:r>
    </w:p>
    <w:p>
      <w:pPr>
        <w:numPr>
          <w:ilvl w:val="1"/>
          <w:numId w:val="1003"/>
        </w:numPr>
        <w:pStyle w:val="Compact"/>
      </w:pPr>
      <w:r>
        <w:t xml:space="preserve">Prescribed and fitted contact lenses and spectacles for patients of all ages, ensuring optimal vision correction tailored to individual needs.</w:t>
      </w:r>
    </w:p>
    <w:p>
      <w:pPr>
        <w:numPr>
          <w:ilvl w:val="1"/>
          <w:numId w:val="1003"/>
        </w:numPr>
        <w:pStyle w:val="Compact"/>
      </w:pPr>
      <w:r>
        <w:t xml:space="preserve">Collaborated with ophthalmologists to manage complex cases, including post-operative care for patients undergoing refractive surgery.</w:t>
      </w:r>
    </w:p>
    <w:p>
      <w:pPr>
        <w:numPr>
          <w:ilvl w:val="1"/>
          <w:numId w:val="1003"/>
        </w:numPr>
        <w:pStyle w:val="Compact"/>
      </w:pPr>
      <w:r>
        <w:t xml:space="preserve">Conducted community eye health screenings in underserved areas of Jakarta, raising awareness about preventable eye diseases and promoting regular check-ups.</w:t>
      </w:r>
    </w:p>
    <w:p>
      <w:pPr>
        <w:numPr>
          <w:ilvl w:val="0"/>
          <w:numId w:val="1002"/>
        </w:numPr>
        <w:pStyle w:val="Compact"/>
      </w:pPr>
      <w:r>
        <w:rPr>
          <w:bCs/>
          <w:b/>
        </w:rPr>
        <w:t xml:space="preserve">Intern Optometrist</w:t>
      </w:r>
      <w:r>
        <w:t xml:space="preserve">, [Healthcare Facility Name], Jakarta, Indonesia</w:t>
      </w:r>
      <w:r>
        <w:br/>
      </w:r>
      <w:r>
        <w:rPr>
          <w:iCs/>
          <w:i/>
        </w:rPr>
        <w:t xml:space="preserve">[Start Date] – [End Date]</w:t>
      </w:r>
    </w:p>
    <w:p>
      <w:pPr>
        <w:numPr>
          <w:ilvl w:val="1"/>
          <w:numId w:val="1004"/>
        </w:numPr>
        <w:pStyle w:val="Compact"/>
      </w:pPr>
      <w:r>
        <w:t xml:space="preserve">Gained hands-on experience in clinical settings, assisting in patient consultations, diagnostic procedures, and therapeutic interventions under the supervision of senior optometrists.</w:t>
      </w:r>
    </w:p>
    <w:p>
      <w:pPr>
        <w:numPr>
          <w:ilvl w:val="1"/>
          <w:numId w:val="1004"/>
        </w:numPr>
        <w:pStyle w:val="Compact"/>
      </w:pPr>
      <w:r>
        <w:t xml:space="preserve">Participated in research projects focused on improving eye care accessibility for low-income populations in Indonesia Jakarta.</w:t>
      </w:r>
    </w:p>
    <w:p>
      <w:pPr>
        <w:numPr>
          <w:ilvl w:val="1"/>
          <w:numId w:val="1004"/>
        </w:numPr>
        <w:pStyle w:val="Compact"/>
      </w:pPr>
      <w:r>
        <w:t xml:space="preserve">Contributed to the development of educational materials for patients on maintaining ocular health and preventing common vision issues.</w:t>
      </w:r>
    </w:p>
    <w:bookmarkEnd w:id="23"/>
    <w:bookmarkStart w:id="24" w:name="certifications-professional-development"/>
    <w:p>
      <w:pPr>
        <w:pStyle w:val="Heading2"/>
      </w:pPr>
      <w:r>
        <w:t xml:space="preserve">Certifications &amp; Professional Development</w:t>
      </w:r>
    </w:p>
    <w:p>
      <w:pPr>
        <w:numPr>
          <w:ilvl w:val="0"/>
          <w:numId w:val="1005"/>
        </w:numPr>
        <w:pStyle w:val="Compact"/>
      </w:pPr>
      <w:r>
        <w:rPr>
          <w:bCs/>
          <w:b/>
        </w:rPr>
        <w:t xml:space="preserve">Indonesian Optometry Board Certification</w:t>
      </w:r>
      <w:r>
        <w:t xml:space="preserve">, [Year]</w:t>
      </w:r>
    </w:p>
    <w:p>
      <w:pPr>
        <w:numPr>
          <w:ilvl w:val="0"/>
          <w:numId w:val="1005"/>
        </w:numPr>
        <w:pStyle w:val="Compact"/>
      </w:pPr>
      <w:r>
        <w:rPr>
          <w:bCs/>
          <w:b/>
        </w:rPr>
        <w:t xml:space="preserve">COPE (College of Optometrists in Education) Accreditation</w:t>
      </w:r>
      <w:r>
        <w:t xml:space="preserve">, [Year]</w:t>
      </w:r>
    </w:p>
    <w:p>
      <w:pPr>
        <w:numPr>
          <w:ilvl w:val="0"/>
          <w:numId w:val="1005"/>
        </w:numPr>
        <w:pStyle w:val="Compact"/>
      </w:pPr>
      <w:r>
        <w:rPr>
          <w:bCs/>
          <w:b/>
        </w:rPr>
        <w:t xml:space="preserve">Advanced Training in Pediatric Vision Care</w:t>
      </w:r>
      <w:r>
        <w:t xml:space="preserve">, [Institute Name], Jakarta, Indonesia</w:t>
      </w:r>
      <w:r>
        <w:br/>
      </w:r>
      <w:r>
        <w:rPr>
          <w:iCs/>
          <w:i/>
        </w:rPr>
        <w:t xml:space="preserve">[Year]</w:t>
      </w:r>
    </w:p>
    <w:p>
      <w:pPr>
        <w:numPr>
          <w:ilvl w:val="0"/>
          <w:numId w:val="1005"/>
        </w:numPr>
        <w:pStyle w:val="Compact"/>
      </w:pPr>
      <w:r>
        <w:rPr>
          <w:bCs/>
          <w:b/>
        </w:rPr>
        <w:t xml:space="preserve">Workshop on Contact Lens Management</w:t>
      </w:r>
      <w:r>
        <w:t xml:space="preserve">, [Organizer Name], Jakarta, Indonesia</w:t>
      </w:r>
      <w:r>
        <w:br/>
      </w:r>
      <w:r>
        <w:rPr>
          <w:iCs/>
          <w:i/>
        </w:rPr>
        <w:t xml:space="preserve">[Year]</w:t>
      </w:r>
    </w:p>
    <w:bookmarkEnd w:id="24"/>
    <w:bookmarkStart w:id="25" w:name="skills"/>
    <w:p>
      <w:pPr>
        <w:pStyle w:val="Heading2"/>
      </w:pPr>
      <w:r>
        <w:t xml:space="preserve">Skills</w:t>
      </w:r>
    </w:p>
    <w:p>
      <w:pPr>
        <w:numPr>
          <w:ilvl w:val="0"/>
          <w:numId w:val="1006"/>
        </w:numPr>
        <w:pStyle w:val="Compact"/>
      </w:pPr>
      <w:r>
        <w:t xml:space="preserve">Expertise in comprehensive eye exams and prescription of corrective lenses.</w:t>
      </w:r>
    </w:p>
    <w:p>
      <w:pPr>
        <w:numPr>
          <w:ilvl w:val="0"/>
          <w:numId w:val="1006"/>
        </w:numPr>
        <w:pStyle w:val="Compact"/>
      </w:pPr>
      <w:r>
        <w:t xml:space="preserve">Proficient in using advanced diagnostic equipment such as autorefractors, tonometers, and ophthalmoscopes.</w:t>
      </w:r>
    </w:p>
    <w:p>
      <w:pPr>
        <w:numPr>
          <w:ilvl w:val="0"/>
          <w:numId w:val="1006"/>
        </w:numPr>
        <w:pStyle w:val="Compact"/>
      </w:pPr>
      <w:r>
        <w:t xml:space="preserve">Strong communication skills to educate patients on eye health and treatment options in Indonesia Jakarta’s multicultural environment.</w:t>
      </w:r>
    </w:p>
    <w:p>
      <w:pPr>
        <w:numPr>
          <w:ilvl w:val="0"/>
          <w:numId w:val="1006"/>
        </w:numPr>
        <w:pStyle w:val="Compact"/>
      </w:pPr>
      <w:r>
        <w:t xml:space="preserve">Career-oriented to work collaboratively with multidisciplinary healthcare teams, including ophthalmologists and general practitioners.</w:t>
      </w:r>
    </w:p>
    <w:p>
      <w:pPr>
        <w:numPr>
          <w:ilvl w:val="0"/>
          <w:numId w:val="1006"/>
        </w:numPr>
        <w:pStyle w:val="Compact"/>
      </w:pPr>
      <w:r>
        <w:t xml:space="preserve">Fluent in Indonesian and English, with basic knowledge of regional languages spoken in Jakarta.</w:t>
      </w:r>
    </w:p>
    <w:bookmarkEnd w:id="25"/>
    <w:bookmarkStart w:id="26" w:name="languages"/>
    <w:p>
      <w:pPr>
        <w:pStyle w:val="Heading2"/>
      </w:pPr>
      <w:r>
        <w:t xml:space="preserve">Languages</w:t>
      </w:r>
    </w:p>
    <w:p>
      <w:pPr>
        <w:numPr>
          <w:ilvl w:val="0"/>
          <w:numId w:val="1007"/>
        </w:numPr>
        <w:pStyle w:val="Compact"/>
      </w:pPr>
      <w:r>
        <w:t xml:space="preserve">Indonesian – Native proficiency</w:t>
      </w:r>
    </w:p>
    <w:p>
      <w:pPr>
        <w:numPr>
          <w:ilvl w:val="0"/>
          <w:numId w:val="1007"/>
        </w:numPr>
        <w:pStyle w:val="Compact"/>
      </w:pPr>
      <w:r>
        <w:t xml:space="preserve">English – Fluent (IELTS/TOEFL score if applicable)</w:t>
      </w:r>
    </w:p>
    <w:p>
      <w:pPr>
        <w:numPr>
          <w:ilvl w:val="0"/>
          <w:numId w:val="1007"/>
        </w:numPr>
        <w:pStyle w:val="Compact"/>
      </w:pPr>
      <w:r>
        <w:t xml:space="preserve">Bahasa Jawa (optional) – Basic understanding</w:t>
      </w:r>
    </w:p>
    <w:bookmarkEnd w:id="26"/>
    <w:bookmarkStart w:id="27"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Indonesian Optometric Association (IOA) and regularly participates in eye health campaigns in Jakarta. Organized free vision screening events for underprivileged children in partnership with local NGOs.</w:t>
      </w:r>
    </w:p>
    <w:p>
      <w:pPr>
        <w:pStyle w:val="BodyText"/>
      </w:pPr>
      <w:r>
        <w:rPr>
          <w:bCs/>
          <w:b/>
        </w:rPr>
        <w:t xml:space="preserve">Professional Affiliations:</w:t>
      </w:r>
    </w:p>
    <w:p>
      <w:pPr>
        <w:numPr>
          <w:ilvl w:val="0"/>
          <w:numId w:val="1008"/>
        </w:numPr>
        <w:pStyle w:val="Compact"/>
      </w:pPr>
      <w:r>
        <w:t xml:space="preserve">Indonesian Optometric Association (IOA)</w:t>
      </w:r>
    </w:p>
    <w:p>
      <w:pPr>
        <w:numPr>
          <w:ilvl w:val="0"/>
          <w:numId w:val="1008"/>
        </w:numPr>
        <w:pStyle w:val="Compact"/>
      </w:pPr>
      <w:r>
        <w:t xml:space="preserve">International Academy of Optometry (IAO)</w:t>
      </w:r>
    </w:p>
    <w:p>
      <w:pPr>
        <w:pStyle w:val="FirstParagraph"/>
      </w:pPr>
      <w:r>
        <w:rPr>
          <w:bCs/>
          <w:b/>
        </w:rPr>
        <w:t xml:space="preserve">Priorities in Indonesia Jakarta:</w:t>
      </w:r>
      <w:r>
        <w:t xml:space="preserve"> </w:t>
      </w:r>
      <w:r>
        <w:t xml:space="preserve">Dedicated to addressing the growing demand for optometric services in Jakarta’s urban population, focusing on early detection of eye diseases and promoting preventive care. Committed to adapting to the unique challenges of providing healthcare in a densely populated metropolitan area.</w:t>
      </w:r>
    </w:p>
    <w:bookmarkEnd w:id="27"/>
    <w:bookmarkStart w:id="28" w:name="references"/>
    <w:p>
      <w:pPr>
        <w:pStyle w:val="Heading2"/>
      </w:pPr>
      <w:r>
        <w:t xml:space="preserve">References</w:t>
      </w:r>
    </w:p>
    <w:p>
      <w:pPr>
        <w:pStyle w:val="FirstParagraph"/>
      </w:pPr>
      <w:r>
        <w:t xml:space="preserve">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Indonesia Jakarta</dc:title>
  <dc:creator/>
  <dc:language>en</dc:language>
  <cp:keywords/>
  <dcterms:created xsi:type="dcterms:W3CDTF">2026-07-29T00:24:01Z</dcterms:created>
  <dcterms:modified xsi:type="dcterms:W3CDTF">2026-07-29T00:24:01Z</dcterms:modified>
</cp:coreProperties>
</file>

<file path=docProps/custom.xml><?xml version="1.0" encoding="utf-8"?>
<Properties xmlns="http://schemas.openxmlformats.org/officeDocument/2006/custom-properties" xmlns:vt="http://schemas.openxmlformats.org/officeDocument/2006/docPropsVTypes"/>
</file>