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optometrist-iraq-baghdad"/>
    <w:p>
      <w:pPr>
        <w:pStyle w:val="Heading2"/>
      </w:pPr>
      <w:r>
        <w:t xml:space="preserve">Optometrist | Iraq Baghdad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+964 XXX XXX 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[X years] of expertise in diagnosing and managing eye conditions, providing vision correction solutions, and promoting eye health. Committed to delivering high-quality care to patients in Iraq Baghdad, with a focus on community outreach, advanced diagnostic techniques, and patient-centered services. Proven ability to work in diverse clinical settings while adhering to international standards of optometric practice.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Optometry</w:t>
      </w:r>
    </w:p>
    <w:p>
      <w:pPr>
        <w:pStyle w:val="BodyText"/>
      </w:pPr>
      <w:r>
        <w:t xml:space="preserve">University of Medical Sciences, Baghdad, Iraq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visual system anatomy, optics, and clinical diagnostics.</w:t>
      </w:r>
    </w:p>
    <w:p>
      <w:pPr>
        <w:numPr>
          <w:ilvl w:val="0"/>
          <w:numId w:val="1001"/>
        </w:numPr>
        <w:pStyle w:val="Compact"/>
      </w:pPr>
      <w:r>
        <w:t xml:space="preserve">Gained hands-on experience through internships at leading hospitals in Baghdad.</w:t>
      </w:r>
    </w:p>
    <w:p>
      <w:pPr>
        <w:pStyle w:val="FirstParagraph"/>
      </w:pPr>
      <w:r>
        <w:rPr>
          <w:bCs/>
          <w:b/>
        </w:rPr>
        <w:t xml:space="preserve">Certificate in Advanced Contact Lens Fitting</w:t>
      </w:r>
    </w:p>
    <w:p>
      <w:pPr>
        <w:pStyle w:val="BodyText"/>
      </w:pPr>
      <w:r>
        <w:t xml:space="preserve">International Optometric Association, Iraq</w:t>
      </w:r>
    </w:p>
    <w:p>
      <w:pPr>
        <w:pStyle w:val="BodyText"/>
      </w:pPr>
      <w:r>
        <w:t xml:space="preserve">Completed: [Year]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optometrist"/>
    <w:p>
      <w:pPr>
        <w:pStyle w:val="Heading4"/>
      </w:pPr>
      <w:r>
        <w:rPr>
          <w:bCs/>
          <w:b/>
        </w:rPr>
        <w:t xml:space="preserve">Optometrist</w:t>
      </w:r>
    </w:p>
    <w:p>
      <w:pPr>
        <w:pStyle w:val="FirstParagraph"/>
      </w:pPr>
      <w:r>
        <w:rPr>
          <w:iCs/>
          <w:i/>
        </w:rPr>
        <w:t xml:space="preserve">Baghdad Eye Clinic, Baghdad, Iraq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comprehensive eye examinations to assess visual acuity, refractive errors, and ocular health.</w:t>
      </w:r>
    </w:p>
    <w:p>
      <w:pPr>
        <w:numPr>
          <w:ilvl w:val="0"/>
          <w:numId w:val="1002"/>
        </w:numPr>
        <w:pStyle w:val="Compact"/>
      </w:pPr>
      <w:r>
        <w:t xml:space="preserve">Prescribed and fitted corrective lenses (glasses and contact lenses) tailored to patient needs.</w:t>
      </w:r>
    </w:p>
    <w:p>
      <w:pPr>
        <w:numPr>
          <w:ilvl w:val="0"/>
          <w:numId w:val="1002"/>
        </w:numPr>
        <w:pStyle w:val="Compact"/>
      </w:pPr>
      <w:r>
        <w:t xml:space="preserve">Collaborated with ophthalmologists to manage complex cases, including glaucoma, cataracts, and diabetic retinopathy.</w:t>
      </w:r>
    </w:p>
    <w:p>
      <w:pPr>
        <w:numPr>
          <w:ilvl w:val="0"/>
          <w:numId w:val="1002"/>
        </w:numPr>
        <w:pStyle w:val="Compact"/>
      </w:pPr>
      <w:r>
        <w:t xml:space="preserve">Provided patient education on eye health, hygiene practices, and preventive care in Iraq Baghdad’s diverse communities.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programs to raise awareness about vision preservation in underserved areas of Baghdad.</w:t>
      </w:r>
    </w:p>
    <w:bookmarkEnd w:id="23"/>
    <w:bookmarkStart w:id="24" w:name="optometry-intern"/>
    <w:p>
      <w:pPr>
        <w:pStyle w:val="Heading4"/>
      </w:pPr>
      <w:r>
        <w:rPr>
          <w:bCs/>
          <w:b/>
        </w:rPr>
        <w:t xml:space="preserve">Optometry Intern</w:t>
      </w:r>
    </w:p>
    <w:p>
      <w:pPr>
        <w:pStyle w:val="FirstParagraph"/>
      </w:pPr>
      <w:r>
        <w:rPr>
          <w:iCs/>
          <w:i/>
        </w:rPr>
        <w:t xml:space="preserve">Mohammed Al-Mustansiriya University Hospital, Baghdad, Iraq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senior optometrists in diagnosing and treating patients with a wide range of ocular conditions.</w:t>
      </w:r>
    </w:p>
    <w:p>
      <w:pPr>
        <w:numPr>
          <w:ilvl w:val="0"/>
          <w:numId w:val="1003"/>
        </w:numPr>
        <w:pStyle w:val="Compact"/>
      </w:pPr>
      <w:r>
        <w:t xml:space="preserve">Conducted vision screenings for schoolchildren, contributing to early detection of refractive errors in Baghdad.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patient records and maintained compliance with national optometric standards in Iraq.</w:t>
      </w:r>
    </w:p>
    <w:bookmarkEnd w:id="24"/>
    <w:bookmarkEnd w:id="25"/>
    <w:bookmarkStart w:id="26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Licensed Optometrist, Ministry of Health, Iraq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Ocular Disease Management</w:t>
      </w:r>
      <w:r>
        <w:t xml:space="preserve">, Iraqi Association of Optometrists 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 – [Year]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diagnostic skills in optometry, including retinal examination and intraocular pressure measurement.</w:t>
      </w:r>
    </w:p>
    <w:p>
      <w:pPr>
        <w:numPr>
          <w:ilvl w:val="0"/>
          <w:numId w:val="1005"/>
        </w:numPr>
        <w:pStyle w:val="Compact"/>
      </w:pPr>
      <w:r>
        <w:t xml:space="preserve">Proficient in using modern optometric equipment such as autorefractors, keratometers, and tonometers.</w:t>
      </w:r>
    </w:p>
    <w:p>
      <w:pPr>
        <w:numPr>
          <w:ilvl w:val="0"/>
          <w:numId w:val="1005"/>
        </w:numPr>
        <w:pStyle w:val="Compact"/>
      </w:pPr>
      <w:r>
        <w:t xml:space="preserve">Strong ability to interpret eye health data and develop personalized treatment plans for patients in Iraq Baghdad.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to educate patients on eye care and address concerns in both Arabic and English.</w:t>
      </w:r>
    </w:p>
    <w:p>
      <w:pPr>
        <w:numPr>
          <w:ilvl w:val="0"/>
          <w:numId w:val="1005"/>
        </w:numPr>
        <w:pStyle w:val="Compact"/>
      </w:pPr>
      <w:r>
        <w:t xml:space="preserve">Knowledge of local healthcare policies in Iraq, ensuring compliance with national standards for optometric practice.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bookmarkEnd w:id="28"/>
    <w:bookmarkStart w:id="29" w:name="achievements-publications"/>
    <w:p>
      <w:pPr>
        <w:pStyle w:val="Heading3"/>
      </w:pPr>
      <w:r>
        <w:t xml:space="preserve">Achievements &amp; Publications</w:t>
      </w:r>
    </w:p>
    <w:p>
      <w:pPr>
        <w:pStyle w:val="FirstParagraph"/>
      </w:pPr>
      <w:r>
        <w:rPr>
          <w:bCs/>
          <w:b/>
        </w:rPr>
        <w:t xml:space="preserve">Community Outreach Program, Baghdad Eye Clinic</w:t>
      </w:r>
      <w:r>
        <w:t xml:space="preserve"> </w:t>
      </w:r>
      <w:r>
        <w:t xml:space="preserve">– [Year]</w:t>
      </w:r>
    </w:p>
    <w:p>
      <w:pPr>
        <w:pStyle w:val="BodyText"/>
      </w:pPr>
      <w:r>
        <w:t xml:space="preserve">Initiated a free vision screening campaign for low-income families in Baghdad, providing over 1,000 patients with access to optometric care.</w:t>
      </w:r>
    </w:p>
    <w:p>
      <w:pPr>
        <w:pStyle w:val="BodyText"/>
      </w:pPr>
      <w:r>
        <w:rPr>
          <w:bCs/>
          <w:b/>
        </w:rPr>
        <w:t xml:space="preserve">Presentation at Iraqi Optometric Association Conference</w:t>
      </w:r>
      <w:r>
        <w:t xml:space="preserve"> </w:t>
      </w:r>
      <w:r>
        <w:t xml:space="preserve">– [Year]</w:t>
      </w:r>
    </w:p>
    <w:p>
      <w:pPr>
        <w:pStyle w:val="BodyText"/>
      </w:pPr>
      <w:r>
        <w:t xml:space="preserve">Presented research on the prevalence of myopia among schoolchildren in Baghdad, highlighting the need for early intervention strategies.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30"/>
    <w:p>
      <w:pPr>
        <w:pStyle w:val="BodyText"/>
      </w:pPr>
      <w:r>
        <w:t xml:space="preserve">Curriculum Vitae | Optometrist | Iraq Baghdad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2025-12-05T05:03:44Z</dcterms:created>
  <dcterms:modified xsi:type="dcterms:W3CDTF">2025-12-05T05:03:44Z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