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Israel</w:t>
      </w:r>
      <w:r>
        <w:t xml:space="preserve"> </w:t>
      </w:r>
      <w:r>
        <w:t xml:space="preserve">Tel</w:t>
      </w:r>
      <w:r>
        <w:t xml:space="preserve"> </w:t>
      </w:r>
      <w:r>
        <w:t xml:space="preserve">Aviv</w:t>
      </w:r>
    </w:p>
    <w:bookmarkStart w:id="29" w:name="curriculum-vitae"/>
    <w:p>
      <w:pPr>
        <w:pStyle w:val="Heading1"/>
      </w:pPr>
      <w:r>
        <w:rPr>
          <w:bCs/>
          <w:b/>
        </w:rP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Maya Cohen</w:t>
      </w:r>
      <w:r>
        <w:br/>
      </w:r>
      <w:r>
        <w:rPr>
          <w:bCs/>
          <w:b/>
        </w:rPr>
        <w:t xml:space="preserve">Email:</w:t>
      </w:r>
      <w:r>
        <w:t xml:space="preserve"> </w:t>
      </w:r>
      <w:r>
        <w:t xml:space="preserve">maya.cohen@optometry.co.il</w:t>
      </w:r>
      <w:r>
        <w:br/>
      </w:r>
      <w:r>
        <w:rPr>
          <w:bCs/>
          <w:b/>
        </w:rPr>
        <w:t xml:space="preserve">Phone:</w:t>
      </w:r>
      <w:r>
        <w:t xml:space="preserve"> </w:t>
      </w:r>
      <w:r>
        <w:t xml:space="preserve">+972-54-123-4567</w:t>
      </w:r>
      <w:r>
        <w:br/>
      </w:r>
      <w:r>
        <w:rPr>
          <w:bCs/>
          <w:b/>
        </w:rPr>
        <w:t xml:space="preserve">Address:</w:t>
      </w:r>
      <w:r>
        <w:t xml:space="preserve"> </w:t>
      </w:r>
      <w:r>
        <w:t xml:space="preserve">12 Ben Yehuda Street, Tel Aviv, Israel</w:t>
      </w:r>
    </w:p>
    <w:bookmarkEnd w:id="20"/>
    <w:bookmarkStart w:id="21" w:name="professional-summary"/>
    <w:p>
      <w:pPr>
        <w:pStyle w:val="Heading2"/>
      </w:pPr>
      <w:r>
        <w:t xml:space="preserve">Professional Summary</w:t>
      </w:r>
    </w:p>
    <w:p>
      <w:pPr>
        <w:pStyle w:val="FirstParagraph"/>
      </w:pPr>
      <w:r>
        <w:t xml:space="preserve">As a dedicated and experienced Optometrist based in Israel Tel Aviv, I specialize in comprehensive eye care, vision correction, and the management of ocular diseases. With over a decade of practice in one of Israel's most dynamic cities, I have developed a strong commitment to patient-centered care and innovative optometric solutions. My work at leading clinics in Tel Aviv has allowed me to serve a diverse population, from children to elderly patients, ensuring personalized attention and advanced diagnostic techniques. This Curriculum Vitae reflects my professional journey as an Optometrist in Israel Tel Aviv, highlighting my expertise in clinical practice, community engagement, and continuous learning.</w:t>
      </w:r>
    </w:p>
    <w:bookmarkEnd w:id="21"/>
    <w:bookmarkStart w:id="22" w:name="education"/>
    <w:p>
      <w:pPr>
        <w:pStyle w:val="Heading2"/>
      </w:pPr>
      <w:r>
        <w:t xml:space="preserve">Education</w:t>
      </w:r>
    </w:p>
    <w:p>
      <w:pPr>
        <w:pStyle w:val="FirstParagraph"/>
      </w:pPr>
      <w:r>
        <w:rPr>
          <w:bCs/>
          <w:b/>
        </w:rPr>
        <w:t xml:space="preserve">Master of Science in Optometry</w:t>
      </w:r>
      <w:r>
        <w:br/>
      </w:r>
      <w:r>
        <w:t xml:space="preserve">Hebrew University Hadassah Medical School, Jerusalem, Israel</w:t>
      </w:r>
      <w:r>
        <w:br/>
      </w:r>
      <w:r>
        <w:t xml:space="preserve">Graduated: 2010</w:t>
      </w:r>
    </w:p>
    <w:p>
      <w:pPr>
        <w:pStyle w:val="BodyText"/>
      </w:pPr>
      <w:r>
        <w:rPr>
          <w:bCs/>
          <w:b/>
        </w:rPr>
        <w:t xml:space="preserve">Bachelor of Science in Biological Sciences</w:t>
      </w:r>
      <w:r>
        <w:br/>
      </w:r>
      <w:r>
        <w:t xml:space="preserve">Bar-Ilan University, Ramat Gan, Israel</w:t>
      </w:r>
      <w:r>
        <w:br/>
      </w:r>
      <w:r>
        <w:t xml:space="preserve">Graduated: 2007</w:t>
      </w:r>
    </w:p>
    <w:p>
      <w:pPr>
        <w:pStyle w:val="BodyText"/>
      </w:pPr>
      <w:r>
        <w:rPr>
          <w:bCs/>
          <w:b/>
        </w:rPr>
        <w:t xml:space="preserve">Specialized Training in Pediatric Optometry and Contact Lens Fitting</w:t>
      </w:r>
      <w:r>
        <w:br/>
      </w:r>
      <w:r>
        <w:t xml:space="preserve">Tel Aviv Medical Center, Israel</w:t>
      </w:r>
      <w:r>
        <w:br/>
      </w:r>
      <w:r>
        <w:t xml:space="preserve">Completed: 2011</w:t>
      </w:r>
    </w:p>
    <w:bookmarkEnd w:id="22"/>
    <w:bookmarkStart w:id="23" w:name="professional-experience"/>
    <w:p>
      <w:pPr>
        <w:pStyle w:val="Heading2"/>
      </w:pPr>
      <w:r>
        <w:t xml:space="preserve">Professional Experience</w:t>
      </w:r>
    </w:p>
    <w:p>
      <w:pPr>
        <w:pStyle w:val="FirstParagraph"/>
      </w:pPr>
      <w:r>
        <w:rPr>
          <w:bCs/>
          <w:b/>
        </w:rPr>
        <w:t xml:space="preserve">Senior Optometrist</w:t>
      </w:r>
      <w:r>
        <w:br/>
      </w:r>
      <w:r>
        <w:t xml:space="preserve">VisionCare Clinic, Tel Aviv, Israel</w:t>
      </w:r>
      <w:r>
        <w:br/>
      </w:r>
      <w:r>
        <w:t xml:space="preserve">January 2015 – Present</w:t>
      </w:r>
    </w:p>
    <w:p>
      <w:pPr>
        <w:numPr>
          <w:ilvl w:val="0"/>
          <w:numId w:val="1001"/>
        </w:numPr>
        <w:pStyle w:val="Compact"/>
      </w:pPr>
      <w:r>
        <w:t xml:space="preserve">Provided comprehensive eye exams and prescribed corrective lenses for over 5,000 patients annually.</w:t>
      </w:r>
    </w:p>
    <w:p>
      <w:pPr>
        <w:numPr>
          <w:ilvl w:val="0"/>
          <w:numId w:val="1001"/>
        </w:numPr>
        <w:pStyle w:val="Compact"/>
      </w:pPr>
      <w:r>
        <w:t xml:space="preserve">Managed patients with complex conditions such as glaucoma, diabetic retinopathy, and macular degeneration.</w:t>
      </w:r>
    </w:p>
    <w:p>
      <w:pPr>
        <w:numPr>
          <w:ilvl w:val="0"/>
          <w:numId w:val="1001"/>
        </w:numPr>
        <w:pStyle w:val="Compact"/>
      </w:pPr>
      <w:r>
        <w:t xml:space="preserve">Collaborated with ophthalmologists to ensure seamless care for surgical candidates in Israel Tel Aviv.</w:t>
      </w:r>
    </w:p>
    <w:p>
      <w:pPr>
        <w:numPr>
          <w:ilvl w:val="0"/>
          <w:numId w:val="1001"/>
        </w:numPr>
        <w:pStyle w:val="Compact"/>
      </w:pPr>
      <w:r>
        <w:t xml:space="preserve">Led training programs for junior optometrists and students from the Faculty of Medicine at Tel Aviv University.</w:t>
      </w:r>
    </w:p>
    <w:p>
      <w:pPr>
        <w:pStyle w:val="FirstParagraph"/>
      </w:pPr>
      <w:r>
        <w:rPr>
          <w:bCs/>
          <w:b/>
        </w:rPr>
        <w:t xml:space="preserve">Optometrist</w:t>
      </w:r>
      <w:r>
        <w:br/>
      </w:r>
      <w:r>
        <w:t xml:space="preserve">HealthVision Associates, Tel Aviv, Israel</w:t>
      </w:r>
      <w:r>
        <w:br/>
      </w:r>
      <w:r>
        <w:t xml:space="preserve">August 2010 – December 2014</w:t>
      </w:r>
    </w:p>
    <w:p>
      <w:pPr>
        <w:numPr>
          <w:ilvl w:val="0"/>
          <w:numId w:val="1002"/>
        </w:numPr>
        <w:pStyle w:val="Compact"/>
      </w:pPr>
      <w:r>
        <w:t xml:space="preserve">Conducted vision assessments and diagnosed refractive errors with precision.</w:t>
      </w:r>
    </w:p>
    <w:p>
      <w:pPr>
        <w:numPr>
          <w:ilvl w:val="0"/>
          <w:numId w:val="1002"/>
        </w:numPr>
        <w:pStyle w:val="Compact"/>
      </w:pPr>
      <w:r>
        <w:t xml:space="preserve">Implemented advanced diagnostic technologies, including OCT and corneal topography.</w:t>
      </w:r>
    </w:p>
    <w:p>
      <w:pPr>
        <w:numPr>
          <w:ilvl w:val="0"/>
          <w:numId w:val="1002"/>
        </w:numPr>
        <w:pStyle w:val="Compact"/>
      </w:pPr>
      <w:r>
        <w:t xml:space="preserve">Participated in community health fairs across Israel Tel Aviv to promote eye health awareness.</w:t>
      </w:r>
    </w:p>
    <w:p>
      <w:pPr>
        <w:pStyle w:val="FirstParagraph"/>
      </w:pPr>
      <w:r>
        <w:rPr>
          <w:bCs/>
          <w:b/>
        </w:rPr>
        <w:t xml:space="preserve">Internship</w:t>
      </w:r>
      <w:r>
        <w:br/>
      </w:r>
      <w:r>
        <w:t xml:space="preserve">Hadassah University Hospital, Jerusalem, Israel</w:t>
      </w:r>
      <w:r>
        <w:br/>
      </w:r>
      <w:r>
        <w:t xml:space="preserve">June 2009 – July 2010</w:t>
      </w:r>
    </w:p>
    <w:p>
      <w:pPr>
        <w:numPr>
          <w:ilvl w:val="0"/>
          <w:numId w:val="1003"/>
        </w:numPr>
        <w:pStyle w:val="Compact"/>
      </w:pPr>
      <w:r>
        <w:t xml:space="preserve">Gained hands-on experience in a multidisciplinary healthcare environment.</w:t>
      </w:r>
    </w:p>
    <w:p>
      <w:pPr>
        <w:numPr>
          <w:ilvl w:val="0"/>
          <w:numId w:val="1003"/>
        </w:numPr>
        <w:pStyle w:val="Compact"/>
      </w:pPr>
      <w:r>
        <w:t xml:space="preserve">Supported ophthalmology departments in patient triage and pre-operative evaluations.</w:t>
      </w:r>
    </w:p>
    <w:bookmarkEnd w:id="23"/>
    <w:bookmarkStart w:id="24" w:name="certifications-licenses"/>
    <w:p>
      <w:pPr>
        <w:pStyle w:val="Heading2"/>
      </w:pPr>
      <w:r>
        <w:t xml:space="preserve">Certifications &amp; Licenses</w:t>
      </w:r>
    </w:p>
    <w:p>
      <w:pPr>
        <w:pStyle w:val="FirstParagraph"/>
      </w:pPr>
      <w:r>
        <w:rPr>
          <w:bCs/>
          <w:b/>
        </w:rPr>
        <w:t xml:space="preserve">Israeli Ministry of Health License for Optometrists</w:t>
      </w:r>
      <w:r>
        <w:br/>
      </w:r>
      <w:r>
        <w:t xml:space="preserve">Valid since 2010</w:t>
      </w:r>
    </w:p>
    <w:p>
      <w:pPr>
        <w:pStyle w:val="BodyText"/>
      </w:pPr>
      <w:r>
        <w:rPr>
          <w:bCs/>
          <w:b/>
        </w:rPr>
        <w:t xml:space="preserve">Specialized Certification in Contact Lens Management</w:t>
      </w:r>
      <w:r>
        <w:br/>
      </w:r>
      <w:r>
        <w:t xml:space="preserve">Israeli Optometrists Association, 2013</w:t>
      </w:r>
    </w:p>
    <w:p>
      <w:pPr>
        <w:pStyle w:val="BodyText"/>
      </w:pPr>
      <w:r>
        <w:rPr>
          <w:bCs/>
          <w:b/>
        </w:rPr>
        <w:t xml:space="preserve">Certified Diabetes Educator (CDE)</w:t>
      </w:r>
      <w:r>
        <w:br/>
      </w:r>
      <w:r>
        <w:t xml:space="preserve">American Association of Diabetes Educators, 2017</w:t>
      </w:r>
    </w:p>
    <w:bookmarkEnd w:id="24"/>
    <w:bookmarkStart w:id="25" w:name="skills-and-proficiencies"/>
    <w:p>
      <w:pPr>
        <w:pStyle w:val="Heading2"/>
      </w:pPr>
      <w:r>
        <w:t xml:space="preserve">Skills and Proficiencies</w:t>
      </w:r>
    </w:p>
    <w:p>
      <w:pPr>
        <w:numPr>
          <w:ilvl w:val="0"/>
          <w:numId w:val="1004"/>
        </w:numPr>
        <w:pStyle w:val="Compact"/>
      </w:pPr>
      <w:r>
        <w:t xml:space="preserve">Expertise in diagnosing and managing ocular diseases specific to the Israeli population.</w:t>
      </w:r>
    </w:p>
    <w:p>
      <w:pPr>
        <w:numPr>
          <w:ilvl w:val="0"/>
          <w:numId w:val="1004"/>
        </w:numPr>
        <w:pStyle w:val="Compact"/>
      </w:pPr>
      <w:r>
        <w:t xml:space="preserve">Fluency in Hebrew, Arabic, and English (essential for serving Tel Aviv’s multicultural community).</w:t>
      </w:r>
    </w:p>
    <w:p>
      <w:pPr>
        <w:numPr>
          <w:ilvl w:val="0"/>
          <w:numId w:val="1004"/>
        </w:numPr>
        <w:pStyle w:val="Compact"/>
      </w:pPr>
      <w:r>
        <w:t xml:space="preserve">Proficient in using advanced diagnostic equipment (e.g., visual field analyzers, retinal cameras).</w:t>
      </w:r>
    </w:p>
    <w:p>
      <w:pPr>
        <w:numPr>
          <w:ilvl w:val="0"/>
          <w:numId w:val="1004"/>
        </w:numPr>
        <w:pStyle w:val="Compact"/>
      </w:pPr>
      <w:r>
        <w:t xml:space="preserve">Strong patient communication skills with a focus on cultural sensitivity.</w:t>
      </w:r>
    </w:p>
    <w:p>
      <w:pPr>
        <w:numPr>
          <w:ilvl w:val="0"/>
          <w:numId w:val="1004"/>
        </w:numPr>
        <w:pStyle w:val="Compact"/>
      </w:pPr>
      <w:r>
        <w:t xml:space="preserve">Ability to integrate technology into clinical practice, including electronic medical records (EMR) systems.</w:t>
      </w:r>
    </w:p>
    <w:bookmarkEnd w:id="25"/>
    <w:bookmarkStart w:id="26" w:name="Xdaf95682ef0a98dd18a4b387b2d48b46b9a83f7"/>
    <w:p>
      <w:pPr>
        <w:pStyle w:val="Heading2"/>
      </w:pPr>
      <w:r>
        <w:t xml:space="preserve">Community Involvement and Professional Affiliations</w:t>
      </w:r>
    </w:p>
    <w:p>
      <w:pPr>
        <w:pStyle w:val="FirstParagraph"/>
      </w:pPr>
      <w:r>
        <w:rPr>
          <w:bCs/>
          <w:b/>
        </w:rPr>
        <w:t xml:space="preserve">Member, Israeli Optometrists Association (IOA)</w:t>
      </w:r>
      <w:r>
        <w:br/>
      </w:r>
      <w:r>
        <w:t xml:space="preserve">Active since 2011. Participated in national conferences and advocacy for optometric rights in Israel.</w:t>
      </w:r>
    </w:p>
    <w:p>
      <w:pPr>
        <w:pStyle w:val="BodyText"/>
      </w:pPr>
      <w:r>
        <w:rPr>
          <w:bCs/>
          <w:b/>
        </w:rPr>
        <w:t xml:space="preserve">Volunteer Optometrist</w:t>
      </w:r>
      <w:r>
        <w:br/>
      </w:r>
      <w:r>
        <w:t xml:space="preserve">Eye Care Initiative for the Negev, Israel</w:t>
      </w:r>
      <w:r>
        <w:br/>
      </w:r>
      <w:r>
        <w:t xml:space="preserve">2018–Present. Provided free eye exams to underserved communities in southern Israel, including Tel Aviv’s neighboring regions.</w:t>
      </w:r>
    </w:p>
    <w:p>
      <w:pPr>
        <w:pStyle w:val="BodyText"/>
      </w:pPr>
      <w:r>
        <w:rPr>
          <w:bCs/>
          <w:b/>
        </w:rPr>
        <w:t xml:space="preserve">Guest Lecturer</w:t>
      </w:r>
      <w:r>
        <w:br/>
      </w:r>
      <w:r>
        <w:t xml:space="preserve">Department of Ophthalmology, Tel Aviv University</w:t>
      </w:r>
      <w:r>
        <w:br/>
      </w:r>
      <w:r>
        <w:t xml:space="preserve">Delivered lectures on pediatric eye care and the role of optometrists in early detection of systemic diseases.</w:t>
      </w:r>
    </w:p>
    <w:bookmarkEnd w:id="26"/>
    <w:bookmarkStart w:id="27" w:name="additional-information"/>
    <w:p>
      <w:pPr>
        <w:pStyle w:val="Heading2"/>
      </w:pPr>
      <w:r>
        <w:t xml:space="preserve">Additional Information</w:t>
      </w:r>
    </w:p>
    <w:p>
      <w:pPr>
        <w:pStyle w:val="FirstParagraph"/>
      </w:pPr>
      <w:r>
        <w:rPr>
          <w:bCs/>
          <w:b/>
        </w:rPr>
        <w:t xml:space="preserve">Publications:</w:t>
      </w:r>
      <w:r>
        <w:br/>
      </w:r>
      <w:r>
        <w:t xml:space="preserve">- "The Role of Optometrists in Early Glaucoma Detection in Israel Tel Aviv" (Journal of Israeli Optometry, 2019).</w:t>
      </w:r>
    </w:p>
    <w:p>
      <w:pPr>
        <w:pStyle w:val="BodyText"/>
      </w:pPr>
      <w:r>
        <w:rPr>
          <w:bCs/>
          <w:b/>
        </w:rPr>
        <w:t xml:space="preserve">Awards:</w:t>
      </w:r>
      <w:r>
        <w:br/>
      </w:r>
      <w:r>
        <w:t xml:space="preserve">- "Top Optometrist in Tel Aviv" (HealthCare Awards, 2021).</w:t>
      </w:r>
    </w:p>
    <w:p>
      <w:pPr>
        <w:pStyle w:val="BodyText"/>
      </w:pPr>
      <w:r>
        <w:rPr>
          <w:bCs/>
          <w:b/>
        </w:rPr>
        <w:t xml:space="preserve">Language Proficiency:</w:t>
      </w:r>
      <w:r>
        <w:br/>
      </w:r>
      <w:r>
        <w:t xml:space="preserve">Hebrew (native), Arabic (fluent), English (professional proficiency).</w:t>
      </w:r>
    </w:p>
    <w:bookmarkEnd w:id="27"/>
    <w:bookmarkStart w:id="28" w:name="references"/>
    <w:p>
      <w:pPr>
        <w:pStyle w:val="Heading2"/>
      </w:pPr>
      <w:r>
        <w:t xml:space="preserve">References</w:t>
      </w:r>
    </w:p>
    <w:p>
      <w:pPr>
        <w:pStyle w:val="FirstParagraph"/>
      </w:pPr>
      <w:r>
        <w:t xml:space="preserve">Available upon request. Contact Dr. Maya Cohen at maya.cohen@optometry.co.il.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Israel Tel Aviv</dc:title>
  <dc:creator/>
  <dc:language>en</dc:language>
  <cp:keywords/>
  <dcterms:created xsi:type="dcterms:W3CDTF">2025-12-03T16:11:10Z</dcterms:created>
  <dcterms:modified xsi:type="dcterms:W3CDTF">2025-12-03T16:11:10Z</dcterms:modified>
</cp:coreProperties>
</file>

<file path=docProps/custom.xml><?xml version="1.0" encoding="utf-8"?>
<Properties xmlns="http://schemas.openxmlformats.org/officeDocument/2006/custom-properties" xmlns:vt="http://schemas.openxmlformats.org/officeDocument/2006/docPropsVTypes"/>
</file>