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dei Fori Imperiali, 123, 00184 Roma RM, Italy</w:t>
      </w:r>
      <w:r>
        <w:br/>
      </w:r>
      <w:r>
        <w:rPr>
          <w:bCs/>
          <w:b/>
        </w:rPr>
        <w:t xml:space="preserve">Phone:</w:t>
      </w:r>
      <w:r>
        <w:t xml:space="preserve"> </w:t>
      </w:r>
      <w:r>
        <w:t xml:space="preserve">+39 06 12345678</w:t>
      </w:r>
      <w:r>
        <w:br/>
      </w:r>
      <w:r>
        <w:rPr>
          <w:bCs/>
          <w:b/>
        </w:rPr>
        <w:t xml:space="preserve">Email:</w:t>
      </w:r>
      <w:r>
        <w:t xml:space="preserve"> </w:t>
      </w:r>
      <w:r>
        <w:t xml:space="preserve">marco.rossi.optometrist@gmail.com</w:t>
      </w:r>
      <w:r>
        <w:br/>
      </w:r>
      <w:r>
        <w:rPr>
          <w:bCs/>
          <w:b/>
        </w:rPr>
        <w:t xml:space="preserve">Date of Birth:</w:t>
      </w:r>
      <w:r>
        <w:t xml:space="preserve"> </w:t>
      </w:r>
      <w:r>
        <w:t xml:space="preserve">March 15,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diagnosing and managing visual disorders in Italy. Specializing in comprehensive eye care, advanced diagnostic techniques, and patient-centered treatment plans tailored to the unique needs of individuals in Rome. Committed to excellence in optometric practice, adhering to the highest standards set by the Italian Ministry of Health and international optometry associations. Proficient in using cutting-edge technology for accurate diagnosis and treatment, with a strong focus on improving patients' quality of life through optimal vision care.</w:t>
      </w:r>
    </w:p>
    <w:bookmarkEnd w:id="21"/>
    <w:bookmarkStart w:id="22" w:name="education"/>
    <w:p>
      <w:pPr>
        <w:pStyle w:val="Heading2"/>
      </w:pPr>
      <w:r>
        <w:t xml:space="preserve">Education</w:t>
      </w:r>
    </w:p>
    <w:p>
      <w:pPr>
        <w:numPr>
          <w:ilvl w:val="0"/>
          <w:numId w:val="1001"/>
        </w:numPr>
        <w:pStyle w:val="Compact"/>
      </w:pPr>
      <w:r>
        <w:rPr>
          <w:bCs/>
          <w:b/>
        </w:rPr>
        <w:t xml:space="preserve">Bachelor's Degree in Optometry</w:t>
      </w:r>
      <w:r>
        <w:br/>
      </w:r>
      <w:r>
        <w:t xml:space="preserve">University of Rome "La Sapienza"</w:t>
      </w:r>
      <w:r>
        <w:br/>
      </w:r>
      <w:r>
        <w:t xml:space="preserve">2007–2011</w:t>
      </w:r>
      <w:r>
        <w:br/>
      </w:r>
      <w:r>
        <w:t xml:space="preserve">Thesis: "Advancements in Contact Lens Technology for Myopic Patients in Urban Settings" (Rome)</w:t>
      </w:r>
    </w:p>
    <w:p>
      <w:pPr>
        <w:numPr>
          <w:ilvl w:val="0"/>
          <w:numId w:val="1001"/>
        </w:numPr>
        <w:pStyle w:val="Compact"/>
      </w:pPr>
      <w:r>
        <w:rPr>
          <w:bCs/>
          <w:b/>
        </w:rPr>
        <w:t xml:space="preserve">Master's Degree in Clinical Optometry</w:t>
      </w:r>
      <w:r>
        <w:br/>
      </w:r>
      <w:r>
        <w:t xml:space="preserve">University of Bologna, Faculty of Medicine and Surgery</w:t>
      </w:r>
      <w:r>
        <w:br/>
      </w:r>
      <w:r>
        <w:t xml:space="preserve">2012–2014</w:t>
      </w:r>
      <w:r>
        <w:br/>
      </w:r>
      <w:r>
        <w:t xml:space="preserve">Specialization in Ocular Disease Management and Pediatric Optometry</w:t>
      </w:r>
    </w:p>
    <w:bookmarkEnd w:id="22"/>
    <w:bookmarkStart w:id="23" w:name="work-experience"/>
    <w:p>
      <w:pPr>
        <w:pStyle w:val="Heading2"/>
      </w:pPr>
      <w:r>
        <w:t xml:space="preserve">Work Experience</w:t>
      </w:r>
    </w:p>
    <w:p>
      <w:pPr>
        <w:numPr>
          <w:ilvl w:val="0"/>
          <w:numId w:val="1002"/>
        </w:numPr>
        <w:pStyle w:val="Compact"/>
      </w:pPr>
      <w:r>
        <w:rPr>
          <w:bCs/>
          <w:b/>
        </w:rPr>
        <w:t xml:space="preserve">Optometrist</w:t>
      </w:r>
      <w:r>
        <w:br/>
      </w:r>
      <w:r>
        <w:t xml:space="preserve">Centro Visión Roma, Rome, Italy</w:t>
      </w:r>
      <w:r>
        <w:br/>
      </w:r>
      <w:r>
        <w:t xml:space="preserve">2015–Present</w:t>
      </w:r>
      <w:r>
        <w:br/>
      </w:r>
      <w:r>
        <w:t xml:space="preserve">- Conduct comprehensive eye examinations to detect and manage vision problems, including refractive errors and ocular diseases.</w:t>
      </w:r>
      <w:r>
        <w:br/>
      </w:r>
      <w:r>
        <w:t xml:space="preserve">- Prescribe corrective lenses (glasses and contact lenses) tailored to individual patient needs.</w:t>
      </w:r>
      <w:r>
        <w:br/>
      </w:r>
      <w:r>
        <w:t xml:space="preserve">- Collaborate with ophthalmologists at Policlinico Universitario Tor Vergata for complex cases such as glaucoma and macular degeneration.</w:t>
      </w:r>
      <w:r>
        <w:br/>
      </w:r>
      <w:r>
        <w:t xml:space="preserve">- Provide patient education on eye health, including prevention of age-related vision loss and proper use of corrective devices.</w:t>
      </w:r>
      <w:r>
        <w:br/>
      </w:r>
      <w:r>
        <w:t xml:space="preserve">- Utilize advanced diagnostic equipment, including optical coherence tomography (OCT) and corneal topography, to ensure accurate diagnoses.</w:t>
      </w:r>
    </w:p>
    <w:p>
      <w:pPr>
        <w:numPr>
          <w:ilvl w:val="0"/>
          <w:numId w:val="1002"/>
        </w:numPr>
        <w:pStyle w:val="Compact"/>
      </w:pPr>
      <w:r>
        <w:rPr>
          <w:bCs/>
          <w:b/>
        </w:rPr>
        <w:t xml:space="preserve">Optometry Intern</w:t>
      </w:r>
      <w:r>
        <w:br/>
      </w:r>
      <w:r>
        <w:t xml:space="preserve">Ospedale San Giovanni di Dio, Rome, Italy</w:t>
      </w:r>
      <w:r>
        <w:br/>
      </w:r>
      <w:r>
        <w:t xml:space="preserve">2011–2015</w:t>
      </w:r>
      <w:r>
        <w:br/>
      </w:r>
      <w:r>
        <w:t xml:space="preserve">- Assisted senior optometrists in patient triage and initial assessments.</w:t>
      </w:r>
      <w:r>
        <w:br/>
      </w:r>
      <w:r>
        <w:t xml:space="preserve">- Participated in community outreach programs to promote eye health awareness in Rome's underserved neighborhoods.</w:t>
      </w:r>
      <w:r>
        <w:br/>
      </w:r>
      <w:r>
        <w:t xml:space="preserve">- Conducted research on the prevalence of digital eye strain among office workers in Rome.</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Italian National License for Optometrists (L. 74/2016)</w:t>
      </w:r>
      <w:r>
        <w:br/>
      </w:r>
      <w:r>
        <w:t xml:space="preserve">Issued by the Italian Ministry of Health, valid throughout Italy.</w:t>
      </w:r>
    </w:p>
    <w:p>
      <w:pPr>
        <w:numPr>
          <w:ilvl w:val="0"/>
          <w:numId w:val="1003"/>
        </w:numPr>
        <w:pStyle w:val="Compact"/>
      </w:pPr>
      <w:r>
        <w:rPr>
          <w:bCs/>
          <w:b/>
        </w:rPr>
        <w:t xml:space="preserve">Certification in Contact Lens Management</w:t>
      </w:r>
      <w:r>
        <w:br/>
      </w:r>
      <w:r>
        <w:t xml:space="preserve">American Optometric Association (AOA), 2018</w:t>
      </w:r>
    </w:p>
    <w:p>
      <w:pPr>
        <w:numPr>
          <w:ilvl w:val="0"/>
          <w:numId w:val="1003"/>
        </w:numPr>
        <w:pStyle w:val="Compact"/>
      </w:pPr>
      <w:r>
        <w:rPr>
          <w:bCs/>
          <w:b/>
        </w:rPr>
        <w:t xml:space="preserve">Advanced Training in Pediatric Vision Therapy</w:t>
      </w:r>
      <w:r>
        <w:br/>
      </w:r>
      <w:r>
        <w:t xml:space="preserve">European Society of Optometry and Vision Science (ESOVS), 2020</w:t>
      </w:r>
    </w:p>
    <w:bookmarkEnd w:id="24"/>
    <w:bookmarkStart w:id="25" w:name="skills"/>
    <w:p>
      <w:pPr>
        <w:pStyle w:val="Heading2"/>
      </w:pPr>
      <w:r>
        <w:t xml:space="preserve">Skills</w:t>
      </w:r>
    </w:p>
    <w:p>
      <w:pPr>
        <w:numPr>
          <w:ilvl w:val="0"/>
          <w:numId w:val="1004"/>
        </w:numPr>
        <w:pStyle w:val="Compact"/>
      </w:pPr>
      <w:r>
        <w:t xml:space="preserve">Expertise in comprehensive eye examinations and vision correction.</w:t>
      </w:r>
      <w:r>
        <w:br/>
      </w:r>
      <w:r>
        <w:t xml:space="preserve">- Proficient in using diagnostic equipment such as autorefractors, keratometers, and perimeters.</w:t>
      </w:r>
      <w:r>
        <w:br/>
      </w:r>
      <w:r>
        <w:t xml:space="preserve">- Strong knowledge of ocular pharmacology and therapeutic management of eye conditions.</w:t>
      </w:r>
      <w:r>
        <w:br/>
      </w:r>
      <w:r>
        <w:t xml:space="preserve">- Advanced communication skills to explain complex medical information to patients in clear terms.</w:t>
      </w:r>
      <w:r>
        <w:br/>
      </w:r>
      <w:r>
        <w:t xml:space="preserve">- Multilingual: Fluency in Italian and English, with basic knowledge of Spanish.</w:t>
      </w:r>
    </w:p>
    <w:bookmarkEnd w:id="25"/>
    <w:bookmarkStart w:id="26" w:name="languages"/>
    <w:p>
      <w:pPr>
        <w:pStyle w:val="Heading2"/>
      </w:pPr>
      <w:r>
        <w:t xml:space="preserve">Languages</w:t>
      </w:r>
    </w:p>
    <w:p>
      <w:pPr>
        <w:numPr>
          <w:ilvl w:val="0"/>
          <w:numId w:val="1005"/>
        </w:numPr>
        <w:pStyle w:val="Compact"/>
      </w:pPr>
      <w:r>
        <w:t xml:space="preserve">Italian – Native</w:t>
      </w:r>
      <w:r>
        <w:br/>
      </w:r>
      <w:r>
        <w:t xml:space="preserve">English – Fluent (IELTS 7.5)</w:t>
      </w:r>
      <w:r>
        <w:br/>
      </w:r>
      <w:r>
        <w:t xml:space="preserve">Spanish – Basic</w:t>
      </w:r>
    </w:p>
    <w:bookmarkEnd w:id="26"/>
    <w:bookmarkStart w:id="27" w:name="publications-and-projects"/>
    <w:p>
      <w:pPr>
        <w:pStyle w:val="Heading2"/>
      </w:pPr>
      <w:r>
        <w:t xml:space="preserve">Publications and Projects</w:t>
      </w:r>
    </w:p>
    <w:p>
      <w:pPr>
        <w:numPr>
          <w:ilvl w:val="0"/>
          <w:numId w:val="1006"/>
        </w:numPr>
        <w:pStyle w:val="Compact"/>
      </w:pPr>
      <w:r>
        <w:rPr>
          <w:bCs/>
          <w:b/>
        </w:rPr>
        <w:t xml:space="preserve">"Innovative Approaches to Managing Myopia Progression in Children"</w:t>
      </w:r>
      <w:r>
        <w:br/>
      </w:r>
      <w:r>
        <w:t xml:space="preserve">Published in the Italian Journal of Optometry, 2019. Focuses on early intervention strategies in Rome's pediatric population.</w:t>
      </w:r>
    </w:p>
    <w:p>
      <w:pPr>
        <w:numPr>
          <w:ilvl w:val="0"/>
          <w:numId w:val="1006"/>
        </w:numPr>
        <w:pStyle w:val="Compact"/>
      </w:pPr>
      <w:r>
        <w:rPr>
          <w:bCs/>
          <w:b/>
        </w:rPr>
        <w:t xml:space="preserve">Community Eye Health Initiative (Rome 2021)</w:t>
      </w:r>
      <w:r>
        <w:br/>
      </w:r>
      <w:r>
        <w:t xml:space="preserve">Collaborated with local NGOs to provide free eye screenings for over 500 residents in the Trastevere district, highlighting the importance of regular optometric care in Italy.</w:t>
      </w:r>
    </w:p>
    <w:bookmarkEnd w:id="27"/>
    <w:bookmarkStart w:id="28" w:name="professional-affiliations"/>
    <w:p>
      <w:pPr>
        <w:pStyle w:val="Heading2"/>
      </w:pPr>
      <w:r>
        <w:t xml:space="preserve">Professional Affiliations</w:t>
      </w:r>
    </w:p>
    <w:p>
      <w:pPr>
        <w:numPr>
          <w:ilvl w:val="0"/>
          <w:numId w:val="1007"/>
        </w:numPr>
        <w:pStyle w:val="Compact"/>
      </w:pPr>
      <w:r>
        <w:t xml:space="preserve">Member, Associazione Nazionale Consulenti Oftalmici (ANCO) – National Association of Optometric Consultants, Italy</w:t>
      </w:r>
      <w:r>
        <w:br/>
      </w:r>
      <w:r>
        <w:t xml:space="preserve">- Active participant in annual conferences and continuing education workshops in Rome.</w:t>
      </w:r>
      <w:r>
        <w:br/>
      </w:r>
      <w:r>
        <w:t xml:space="preserve">- Advocates for the recognition of optometrists as essential healthcare providers in the Italian system.</w:t>
      </w:r>
    </w:p>
    <w:bookmarkEnd w:id="28"/>
    <w:bookmarkStart w:id="29" w:name="references"/>
    <w:p>
      <w:pPr>
        <w:pStyle w:val="Heading2"/>
      </w:pPr>
      <w:r>
        <w:t xml:space="preserve">References</w:t>
      </w:r>
    </w:p>
    <w:p>
      <w:pPr>
        <w:pStyle w:val="FirstParagraph"/>
      </w:pPr>
      <w:r>
        <w:t xml:space="preserve">Available upon request. References include Dr. Laura Bianchi (Ophthalmologist at Policlinico Tor Vergata) and Prof. Marco Giuliano (Department of Ophthalmology, University of Rome).</w:t>
      </w:r>
    </w:p>
    <w:p>
      <w:pPr>
        <w:pStyle w:val="BodyText"/>
      </w:pPr>
      <w:r>
        <w:t xml:space="preserve">This Curriculum Vitae is tailored for the role of Optometrist in Italy Rome, emphasizing expertise in comprehensive eye care, adherence to Italian healthcare standards, and a commitment to patient-centered services in the Eternal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Italy Rome</dc:title>
  <dc:creator/>
  <dc:language>en</dc:language>
  <cp:keywords/>
  <dcterms:created xsi:type="dcterms:W3CDTF">2025-12-03T13:23:57Z</dcterms:created>
  <dcterms:modified xsi:type="dcterms:W3CDTF">2025-12-03T13:23:57Z</dcterms:modified>
</cp:coreProperties>
</file>

<file path=docProps/custom.xml><?xml version="1.0" encoding="utf-8"?>
<Properties xmlns="http://schemas.openxmlformats.org/officeDocument/2006/custom-properties" xmlns:vt="http://schemas.openxmlformats.org/officeDocument/2006/docPropsVTypes"/>
</file>