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Optometrist</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Aung Kyaw Htun</w:t>
      </w:r>
      <w:r>
        <w:br/>
      </w:r>
      <w:r>
        <w:rPr>
          <w:bCs/>
          <w:b/>
        </w:rPr>
        <w:t xml:space="preserve">Contact:</w:t>
      </w:r>
      <w:r>
        <w:t xml:space="preserve"> </w:t>
      </w:r>
      <w:r>
        <w:t xml:space="preserve">+95 9 7890 1234 | aungkyawhtun@email.com</w:t>
      </w:r>
      <w:r>
        <w:br/>
      </w:r>
      <w:r>
        <w:rPr>
          <w:bCs/>
          <w:b/>
        </w:rPr>
        <w:t xml:space="preserve">Location:</w:t>
      </w:r>
      <w:r>
        <w:t xml:space="preserve"> </w:t>
      </w:r>
      <w:r>
        <w:t xml:space="preserve">Yangon, Myanmar</w:t>
      </w:r>
    </w:p>
    <w:bookmarkEnd w:id="20"/>
    <w:bookmarkStart w:id="21" w:name="professional-summary"/>
    <w:p>
      <w:pPr>
        <w:pStyle w:val="Heading2"/>
      </w:pPr>
      <w:r>
        <w:t xml:space="preserve">Professional Summary</w:t>
      </w:r>
    </w:p>
    <w:p>
      <w:pPr>
        <w:pStyle w:val="FirstParagraph"/>
      </w:pPr>
      <w:r>
        <w:t xml:space="preserve">A dedicated and experienced Optometrist with over 8 years of expertise in comprehensive eye care, diagnostics, and patient management. Proficient in providing vision correction solutions, managing ocular diseases, and promoting preventive eye health education. Committed to serving the community of Myanmar Yangon through high-quality optometric services and fostering partnerships with local healthcare institutions.</w:t>
      </w:r>
    </w:p>
    <w:bookmarkEnd w:id="21"/>
    <w:bookmarkStart w:id="22" w:name="education"/>
    <w:p>
      <w:pPr>
        <w:pStyle w:val="Heading2"/>
      </w:pPr>
      <w:r>
        <w:t xml:space="preserve">Education</w:t>
      </w:r>
    </w:p>
    <w:p>
      <w:pPr>
        <w:numPr>
          <w:ilvl w:val="0"/>
          <w:numId w:val="1001"/>
        </w:numPr>
        <w:pStyle w:val="Compact"/>
      </w:pPr>
      <w:r>
        <w:rPr>
          <w:bCs/>
          <w:b/>
        </w:rPr>
        <w:t xml:space="preserve">Bachelor of Optometry (B.Optom)</w:t>
      </w:r>
      <w:r>
        <w:t xml:space="preserve">, University of Medicine 1, Yangon, Myanmar (Year: 2015)</w:t>
      </w:r>
    </w:p>
    <w:p>
      <w:pPr>
        <w:numPr>
          <w:ilvl w:val="0"/>
          <w:numId w:val="1001"/>
        </w:numPr>
        <w:pStyle w:val="Compact"/>
      </w:pPr>
      <w:r>
        <w:rPr>
          <w:bCs/>
          <w:b/>
        </w:rPr>
        <w:t xml:space="preserve">Master of Science in Optometry</w:t>
      </w:r>
      <w:r>
        <w:t xml:space="preserve">, National Institute of Ophthalmology, Yangon, Myanmar (Year: 2018)</w:t>
      </w:r>
    </w:p>
    <w:p>
      <w:pPr>
        <w:numPr>
          <w:ilvl w:val="0"/>
          <w:numId w:val="1001"/>
        </w:numPr>
        <w:pStyle w:val="Compact"/>
      </w:pPr>
      <w:r>
        <w:rPr>
          <w:bCs/>
          <w:b/>
        </w:rPr>
        <w:t xml:space="preserve">Certification in Contact Lens Management</w:t>
      </w:r>
      <w:r>
        <w:t xml:space="preserve">, International Academy of Optometry, Singapore (Year: 2020)</w:t>
      </w:r>
    </w:p>
    <w:bookmarkEnd w:id="22"/>
    <w:bookmarkStart w:id="25" w:name="professional-experience"/>
    <w:p>
      <w:pPr>
        <w:pStyle w:val="Heading2"/>
      </w:pPr>
      <w:r>
        <w:t xml:space="preserve">Professional Experience</w:t>
      </w:r>
    </w:p>
    <w:bookmarkStart w:id="23" w:name="senior-optometrist"/>
    <w:p>
      <w:pPr>
        <w:pStyle w:val="Heading3"/>
      </w:pPr>
      <w:r>
        <w:t xml:space="preserve">Senior Optometrist</w:t>
      </w:r>
    </w:p>
    <w:p>
      <w:pPr>
        <w:pStyle w:val="FirstParagraph"/>
      </w:pPr>
      <w:r>
        <w:rPr>
          <w:iCs/>
          <w:i/>
        </w:rPr>
        <w:t xml:space="preserve">Sunshine Eye Clinic, Yangon, Myanmar</w:t>
      </w:r>
      <w:r>
        <w:br/>
      </w:r>
      <w:r>
        <w:t xml:space="preserve">January 2019 – Present</w:t>
      </w:r>
      <w:r>
        <w:br/>
      </w:r>
      <w:r>
        <w:t xml:space="preserve">- Conduct comprehensive eye examinations and prescribe corrective lenses for patients of all ages.</w:t>
      </w:r>
      <w:r>
        <w:br/>
      </w:r>
      <w:r>
        <w:t xml:space="preserve">- Diagnose and manage ocular conditions such as glaucoma, cataracts, and diabetic retinopathy in collaboration with ophthalmologists.</w:t>
      </w:r>
      <w:r>
        <w:br/>
      </w:r>
      <w:r>
        <w:t xml:space="preserve">- Provide patient education on eye health, hygiene, and the importance of regular check-ups.</w:t>
      </w:r>
      <w:r>
        <w:br/>
      </w:r>
      <w:r>
        <w:t xml:space="preserve">- Supervise junior optometrists and trainees in clinical procedures specific to Myanmar Yangon’s healthcare landscape.</w:t>
      </w:r>
      <w:r>
        <w:br/>
      </w:r>
      <w:r>
        <w:t xml:space="preserve">- Collaborate with local NGOs to organize free vision screening camps in underserved areas of Yangon.</w:t>
      </w:r>
    </w:p>
    <w:bookmarkEnd w:id="23"/>
    <w:bookmarkStart w:id="24" w:name="optometrist"/>
    <w:p>
      <w:pPr>
        <w:pStyle w:val="Heading3"/>
      </w:pPr>
      <w:r>
        <w:t xml:space="preserve">Optometrist</w:t>
      </w:r>
    </w:p>
    <w:p>
      <w:pPr>
        <w:pStyle w:val="FirstParagraph"/>
      </w:pPr>
      <w:r>
        <w:rPr>
          <w:iCs/>
          <w:i/>
        </w:rPr>
        <w:t xml:space="preserve">Yangon General Hospital, Yangon, Myanmar</w:t>
      </w:r>
      <w:r>
        <w:br/>
      </w:r>
      <w:r>
        <w:t xml:space="preserve">June 2016 – December 2018</w:t>
      </w:r>
      <w:r>
        <w:br/>
      </w:r>
      <w:r>
        <w:t xml:space="preserve">- Assisted ophthalmologists in pre- and post-operative care for cataract and refractive surgery patients.</w:t>
      </w:r>
      <w:r>
        <w:br/>
      </w:r>
      <w:r>
        <w:t xml:space="preserve">- Managed optical dispensary operations, ensuring accurate lens prescriptions and proper frame fitting.</w:t>
      </w:r>
      <w:r>
        <w:br/>
      </w:r>
      <w:r>
        <w:t xml:space="preserve">- Participated in research projects on prevalent eye diseases in Myanmar Yangon, contributing to regional health reports.</w:t>
      </w:r>
      <w:r>
        <w:br/>
      </w:r>
      <w:r>
        <w:t xml:space="preserve">- Delivered lectures on ocular health at local medical seminars and universities.</w:t>
      </w:r>
    </w:p>
    <w:bookmarkEnd w:id="24"/>
    <w:bookmarkEnd w:id="25"/>
    <w:bookmarkStart w:id="26" w:name="certifications-licenses"/>
    <w:p>
      <w:pPr>
        <w:pStyle w:val="Heading2"/>
      </w:pPr>
      <w:r>
        <w:t xml:space="preserve">Certifications &amp; Licenses</w:t>
      </w:r>
    </w:p>
    <w:p>
      <w:pPr>
        <w:numPr>
          <w:ilvl w:val="0"/>
          <w:numId w:val="1002"/>
        </w:numPr>
        <w:pStyle w:val="Compact"/>
      </w:pPr>
      <w:r>
        <w:rPr>
          <w:bCs/>
          <w:b/>
        </w:rPr>
        <w:t xml:space="preserve">License to Practice Optometry</w:t>
      </w:r>
      <w:r>
        <w:t xml:space="preserve">, Myanmar Medical Council (2016)</w:t>
      </w:r>
    </w:p>
    <w:p>
      <w:pPr>
        <w:numPr>
          <w:ilvl w:val="0"/>
          <w:numId w:val="1002"/>
        </w:numPr>
        <w:pStyle w:val="Compact"/>
      </w:pPr>
      <w:r>
        <w:rPr>
          <w:bCs/>
          <w:b/>
        </w:rPr>
        <w:t xml:space="preserve">Member of the Myanmar Optometric Society</w:t>
      </w:r>
      <w:r>
        <w:t xml:space="preserve"> </w:t>
      </w:r>
      <w:r>
        <w:t xml:space="preserve">(2017 – Present)</w:t>
      </w:r>
    </w:p>
    <w:p>
      <w:pPr>
        <w:numPr>
          <w:ilvl w:val="0"/>
          <w:numId w:val="1002"/>
        </w:numPr>
        <w:pStyle w:val="Compact"/>
      </w:pPr>
      <w:r>
        <w:rPr>
          <w:bCs/>
          <w:b/>
        </w:rPr>
        <w:t xml:space="preserve">Certified in Pediatric Eye Care</w:t>
      </w:r>
      <w:r>
        <w:t xml:space="preserve">, American Optometric Association (2021)</w:t>
      </w:r>
    </w:p>
    <w:p>
      <w:pPr>
        <w:numPr>
          <w:ilvl w:val="0"/>
          <w:numId w:val="1002"/>
        </w:numPr>
        <w:pStyle w:val="Compact"/>
      </w:pPr>
      <w:r>
        <w:rPr>
          <w:bCs/>
          <w:b/>
        </w:rPr>
        <w:t xml:space="preserve">Training in Low Vision Rehabilitation</w:t>
      </w:r>
      <w:r>
        <w:t xml:space="preserve">, World Health Organization, Regional Office for South-East Asia (2022)</w:t>
      </w:r>
    </w:p>
    <w:bookmarkEnd w:id="26"/>
    <w:bookmarkStart w:id="27" w:name="technical-skills"/>
    <w:p>
      <w:pPr>
        <w:pStyle w:val="Heading2"/>
      </w:pPr>
      <w:r>
        <w:t xml:space="preserve">Technical Skills</w:t>
      </w:r>
    </w:p>
    <w:p>
      <w:pPr>
        <w:numPr>
          <w:ilvl w:val="0"/>
          <w:numId w:val="1003"/>
        </w:numPr>
        <w:pStyle w:val="Compact"/>
      </w:pPr>
      <w:r>
        <w:t xml:space="preserve">Proficient in using advanced diagnostic equipment such as autorefractors, keratometers, and OCT machines.</w:t>
      </w:r>
    </w:p>
    <w:p>
      <w:pPr>
        <w:numPr>
          <w:ilvl w:val="0"/>
          <w:numId w:val="1003"/>
        </w:numPr>
        <w:pStyle w:val="Compact"/>
      </w:pPr>
      <w:r>
        <w:t xml:space="preserve">Skilled in interpreting eye test results and creating personalized treatment plans for patients in Myanmar Yangon.</w:t>
      </w:r>
    </w:p>
    <w:p>
      <w:pPr>
        <w:numPr>
          <w:ilvl w:val="0"/>
          <w:numId w:val="1003"/>
        </w:numPr>
        <w:pStyle w:val="Compact"/>
      </w:pPr>
      <w:r>
        <w:t xml:space="preserve">Fluent in English and Burmese; proficient in reading medical literature related to optometry in the context of Myanmar’s healthcare system.</w:t>
      </w:r>
    </w:p>
    <w:p>
      <w:pPr>
        <w:numPr>
          <w:ilvl w:val="0"/>
          <w:numId w:val="1003"/>
        </w:numPr>
        <w:pStyle w:val="Compact"/>
      </w:pPr>
      <w:r>
        <w:t xml:space="preserve">Adept at managing electronic medical records (EMR) systems used by clinics in Yangon.</w:t>
      </w:r>
    </w:p>
    <w:bookmarkEnd w:id="27"/>
    <w:bookmarkStart w:id="28" w:name="community-involvement"/>
    <w:p>
      <w:pPr>
        <w:pStyle w:val="Heading2"/>
      </w:pPr>
      <w:r>
        <w:t xml:space="preserve">Community Involvement</w:t>
      </w:r>
    </w:p>
    <w:p>
      <w:pPr>
        <w:pStyle w:val="FirstParagraph"/>
      </w:pPr>
      <w:r>
        <w:rPr>
          <w:bCs/>
          <w:b/>
        </w:rPr>
        <w:t xml:space="preserve">Volunteer Optometrist</w:t>
      </w:r>
      <w:r>
        <w:t xml:space="preserve">, Myanmar Red Cross Society, Yangon (2017 – 2023)</w:t>
      </w:r>
      <w:r>
        <w:br/>
      </w:r>
      <w:r>
        <w:t xml:space="preserve">- Provided free eye care services to low-income families and disaster-affected communities in Yangon.</w:t>
      </w:r>
      <w:r>
        <w:br/>
      </w:r>
      <w:r>
        <w:t xml:space="preserve">- Organized workshops on preventing eye injuries and maintaining visual health for schoolchildren.</w:t>
      </w:r>
    </w:p>
    <w:p>
      <w:pPr>
        <w:pStyle w:val="BodyText"/>
      </w:pPr>
      <w:r>
        <w:rPr>
          <w:bCs/>
          <w:b/>
        </w:rPr>
        <w:t xml:space="preserve">Advisor, Yangon Eye Health Association</w:t>
      </w:r>
      <w:r>
        <w:t xml:space="preserve"> </w:t>
      </w:r>
      <w:r>
        <w:t xml:space="preserve">(2020 – Present)</w:t>
      </w:r>
      <w:r>
        <w:br/>
      </w:r>
      <w:r>
        <w:t xml:space="preserve">- Contributed to policy discussions on improving access to optometric care in Myanmar’s urban centers.</w:t>
      </w:r>
      <w:r>
        <w:br/>
      </w:r>
      <w:r>
        <w:t xml:space="preserve">- Advocated for integrating optometry services into primary healthcare frameworks in Yangon.</w:t>
      </w:r>
    </w:p>
    <w:bookmarkEnd w:id="28"/>
    <w:bookmarkStart w:id="29" w:name="languages"/>
    <w:p>
      <w:pPr>
        <w:pStyle w:val="Heading2"/>
      </w:pPr>
      <w:r>
        <w:t xml:space="preserve">Languages</w:t>
      </w:r>
    </w:p>
    <w:p>
      <w:pPr>
        <w:numPr>
          <w:ilvl w:val="0"/>
          <w:numId w:val="1004"/>
        </w:numPr>
        <w:pStyle w:val="Compact"/>
      </w:pPr>
      <w:r>
        <w:t xml:space="preserve">English (Fluent)</w:t>
      </w:r>
    </w:p>
    <w:p>
      <w:pPr>
        <w:numPr>
          <w:ilvl w:val="0"/>
          <w:numId w:val="1004"/>
        </w:numPr>
        <w:pStyle w:val="Compact"/>
      </w:pPr>
      <w:r>
        <w:t xml:space="preserve">Burmese (Fluent)</w:t>
      </w:r>
    </w:p>
    <w:p>
      <w:pPr>
        <w:numPr>
          <w:ilvl w:val="0"/>
          <w:numId w:val="1004"/>
        </w:numPr>
        <w:pStyle w:val="Compact"/>
      </w:pPr>
      <w:r>
        <w:t xml:space="preserve">Thai (Basic)</w:t>
      </w:r>
    </w:p>
    <w:bookmarkEnd w:id="29"/>
    <w:bookmarkStart w:id="30" w:name="references"/>
    <w:p>
      <w:pPr>
        <w:pStyle w:val="Heading2"/>
      </w:pPr>
      <w:r>
        <w:t xml:space="preserve">References</w:t>
      </w:r>
    </w:p>
    <w:p>
      <w:pPr>
        <w:pStyle w:val="FirstParagraph"/>
      </w:pPr>
      <w:r>
        <w:t xml:space="preserve">Available upon request. Contact Dr. Aung Kyaw Htun at aungkyawhtun@email.com.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Optometrist</dc:title>
  <dc:creator/>
  <dc:language>en</dc:language>
  <cp:keywords/>
  <dcterms:created xsi:type="dcterms:W3CDTF">2026-07-20T00:47:45Z</dcterms:created>
  <dcterms:modified xsi:type="dcterms:W3CDTF">2026-07-20T00:47:45Z</dcterms:modified>
</cp:coreProperties>
</file>

<file path=docProps/custom.xml><?xml version="1.0" encoding="utf-8"?>
<Properties xmlns="http://schemas.openxmlformats.org/officeDocument/2006/custom-properties" xmlns:vt="http://schemas.openxmlformats.org/officeDocument/2006/docPropsVTypes"/>
</file>