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Pakistan</w:t>
      </w:r>
      <w:r>
        <w:t xml:space="preserve"> </w:t>
      </w:r>
      <w:r>
        <w:t xml:space="preserve">Islamabad</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ayesha.khan.optometrist@gmail.com</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experienced Optometrist with over 8 years of expertise in eye care services, specializing in comprehensive eye examinations, vision correction, and managing ocular conditions. Proficient in utilizing advanced diagnostic technologies to ensure optimal patient outcomes. Committed to providing high-quality optometric care tailored to the unique needs of patients in Islamabad, Pakistan. A member of the Pakistan Ophthalmological Society and actively involved in community eye health initiatives.</w:t>
      </w:r>
    </w:p>
    <w:bookmarkEnd w:id="21"/>
    <w:bookmarkStart w:id="22" w:name="education"/>
    <w:p>
      <w:pPr>
        <w:pStyle w:val="Heading2"/>
      </w:pPr>
      <w:r>
        <w:t xml:space="preserve">Education</w:t>
      </w:r>
    </w:p>
    <w:p>
      <w:pPr>
        <w:numPr>
          <w:ilvl w:val="0"/>
          <w:numId w:val="1001"/>
        </w:numPr>
        <w:pStyle w:val="Compact"/>
      </w:pPr>
      <w:r>
        <w:rPr>
          <w:bCs/>
          <w:b/>
        </w:rPr>
        <w:t xml:space="preserve">Bachelor of Optometry (B.Optom)</w:t>
      </w:r>
      <w:r>
        <w:br/>
      </w:r>
      <w:r>
        <w:t xml:space="preserve">University of Health Sciences, Lahore, Pakistan</w:t>
      </w:r>
      <w:r>
        <w:br/>
      </w:r>
      <w:r>
        <w:t xml:space="preserve">Graduated: 2013</w:t>
      </w:r>
    </w:p>
    <w:p>
      <w:pPr>
        <w:numPr>
          <w:ilvl w:val="0"/>
          <w:numId w:val="1001"/>
        </w:numPr>
        <w:pStyle w:val="Compact"/>
      </w:pPr>
      <w:r>
        <w:rPr>
          <w:bCs/>
          <w:b/>
        </w:rPr>
        <w:t xml:space="preserve">Master of Science in Optometry (M.Sc. Optometry)</w:t>
      </w:r>
      <w:r>
        <w:br/>
      </w:r>
      <w:r>
        <w:t xml:space="preserve">Allama Iqbal Medical College, Lahore, Pakistan</w:t>
      </w:r>
      <w:r>
        <w:br/>
      </w:r>
      <w:r>
        <w:t xml:space="preserve">Graduated: 2016</w:t>
      </w:r>
    </w:p>
    <w:bookmarkEnd w:id="22"/>
    <w:bookmarkStart w:id="26"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bCs/>
          <w:b/>
        </w:rPr>
        <w:t xml:space="preserve">Ophthalmic Care Center Islamabad</w:t>
      </w:r>
      <w:r>
        <w:br/>
      </w:r>
      <w:r>
        <w:t xml:space="preserve">January 2018 – Present</w:t>
      </w:r>
      <w:r>
        <w:br/>
      </w:r>
      <w:r>
        <w:t xml:space="preserve">- Conduct comprehensive eye exams, including refraction, visual field testing, and ocular health assessments for patients of all age groups.</w:t>
      </w:r>
      <w:r>
        <w:br/>
      </w:r>
      <w:r>
        <w:t xml:space="preserve">- Prescribe and fit corrective lenses (spectacles and contact lenses) for myopia, hyperopia, astigmatism, and presbyopia.</w:t>
      </w:r>
      <w:r>
        <w:br/>
      </w:r>
      <w:r>
        <w:t xml:space="preserve">- Collaborate with ophthalmologists to manage pre- and post-operative care for cataract, glaucoma, and retinal surgery patients.</w:t>
      </w:r>
      <w:r>
        <w:br/>
      </w:r>
      <w:r>
        <w:t xml:space="preserve">- Educate patients on eye hygiene, proper lens care, and preventive measures against ocular diseases.</w:t>
      </w:r>
      <w:r>
        <w:br/>
      </w:r>
      <w:r>
        <w:t xml:space="preserve">- Provide specialized services such as diabetic retinopathy screening and pediatric vision assessments.</w:t>
      </w:r>
    </w:p>
    <w:bookmarkEnd w:id="23"/>
    <w:bookmarkStart w:id="24" w:name="optometrist"/>
    <w:p>
      <w:pPr>
        <w:pStyle w:val="Heading3"/>
      </w:pPr>
      <w:r>
        <w:t xml:space="preserve">Optometrist</w:t>
      </w:r>
    </w:p>
    <w:p>
      <w:pPr>
        <w:pStyle w:val="FirstParagraph"/>
      </w:pPr>
      <w:r>
        <w:rPr>
          <w:bCs/>
          <w:b/>
        </w:rPr>
        <w:t xml:space="preserve">Al-Hikmah Eye Hospital Islamabad</w:t>
      </w:r>
      <w:r>
        <w:br/>
      </w:r>
      <w:r>
        <w:t xml:space="preserve">June 2015 – December 2017</w:t>
      </w:r>
      <w:r>
        <w:br/>
      </w:r>
      <w:r>
        <w:t xml:space="preserve">- Delivered primary eye care services, including routine check-ups and diagnosis of common ocular conditions.</w:t>
      </w:r>
      <w:r>
        <w:br/>
      </w:r>
      <w:r>
        <w:t xml:space="preserve">- Utilized advanced diagnostic equipment like autorefractors, keratometers, and OCT machines for accurate assessments.</w:t>
      </w:r>
      <w:r>
        <w:br/>
      </w:r>
      <w:r>
        <w:t xml:space="preserve">- Assisted in the development of patient education materials on eye health and vision preservation.</w:t>
      </w:r>
      <w:r>
        <w:br/>
      </w:r>
      <w:r>
        <w:t xml:space="preserve">- Participated in outreach programs to provide free eye screenings in underserved communities across Islamabad.</w:t>
      </w:r>
    </w:p>
    <w:bookmarkEnd w:id="24"/>
    <w:bookmarkStart w:id="25" w:name="internship"/>
    <w:p>
      <w:pPr>
        <w:pStyle w:val="Heading3"/>
      </w:pPr>
      <w:r>
        <w:t xml:space="preserve">Internship</w:t>
      </w:r>
    </w:p>
    <w:p>
      <w:pPr>
        <w:pStyle w:val="FirstParagraph"/>
      </w:pPr>
      <w:r>
        <w:rPr>
          <w:bCs/>
          <w:b/>
        </w:rPr>
        <w:t xml:space="preserve">International Eye Hospital Lahore</w:t>
      </w:r>
      <w:r>
        <w:br/>
      </w:r>
      <w:r>
        <w:t xml:space="preserve">January 2014 – June 2014</w:t>
      </w:r>
      <w:r>
        <w:br/>
      </w:r>
      <w:r>
        <w:t xml:space="preserve">- Gained hands-on experience in clinical settings, assisting senior optometrists and ophthalmologists.</w:t>
      </w:r>
      <w:r>
        <w:br/>
      </w:r>
      <w:r>
        <w:t xml:space="preserve">- Conducted patient consultations, documented medical histories, and supported the management of eye clinics.</w:t>
      </w:r>
    </w:p>
    <w:bookmarkEnd w:id="25"/>
    <w:bookmarkEnd w:id="26"/>
    <w:bookmarkStart w:id="27" w:name="professional-certifications"/>
    <w:p>
      <w:pPr>
        <w:pStyle w:val="Heading2"/>
      </w:pPr>
      <w:r>
        <w:t xml:space="preserve">Professional Certifications</w:t>
      </w:r>
    </w:p>
    <w:p>
      <w:pPr>
        <w:numPr>
          <w:ilvl w:val="0"/>
          <w:numId w:val="1002"/>
        </w:numPr>
        <w:pStyle w:val="Compact"/>
      </w:pPr>
      <w:r>
        <w:rPr>
          <w:bCs/>
          <w:b/>
        </w:rPr>
        <w:t xml:space="preserve">Registered Optometrist (Pakistan)</w:t>
      </w:r>
      <w:r>
        <w:br/>
      </w:r>
      <w:r>
        <w:t xml:space="preserve">Pakistan Optometric Association, 2017</w:t>
      </w:r>
    </w:p>
    <w:p>
      <w:pPr>
        <w:numPr>
          <w:ilvl w:val="0"/>
          <w:numId w:val="1002"/>
        </w:numPr>
        <w:pStyle w:val="Compact"/>
      </w:pPr>
      <w:r>
        <w:rPr>
          <w:bCs/>
          <w:b/>
        </w:rPr>
        <w:t xml:space="preserve">Certified Contact Lens Specialist</w:t>
      </w:r>
      <w:r>
        <w:br/>
      </w:r>
      <w:r>
        <w:t xml:space="preserve">American Board of Optometry, 2019</w:t>
      </w:r>
    </w:p>
    <w:p>
      <w:pPr>
        <w:numPr>
          <w:ilvl w:val="0"/>
          <w:numId w:val="1002"/>
        </w:numPr>
        <w:pStyle w:val="Compact"/>
      </w:pPr>
      <w:r>
        <w:rPr>
          <w:bCs/>
          <w:b/>
        </w:rPr>
        <w:t xml:space="preserve">Advanced Training in Glaucoma Management</w:t>
      </w:r>
      <w:r>
        <w:br/>
      </w:r>
      <w:r>
        <w:t xml:space="preserve">National Institute of Health (NIH), Islamabad, 2021</w:t>
      </w:r>
    </w:p>
    <w:bookmarkEnd w:id="27"/>
    <w:bookmarkStart w:id="28" w:name="skills"/>
    <w:p>
      <w:pPr>
        <w:pStyle w:val="Heading2"/>
      </w:pPr>
      <w:r>
        <w:t xml:space="preserve">Skills</w:t>
      </w:r>
    </w:p>
    <w:p>
      <w:pPr>
        <w:numPr>
          <w:ilvl w:val="0"/>
          <w:numId w:val="1003"/>
        </w:numPr>
        <w:pStyle w:val="Compact"/>
      </w:pPr>
      <w:r>
        <w:t xml:space="preserve">Expertise in comprehensive eye exams and vision correction</w:t>
      </w:r>
      <w:r>
        <w:br/>
      </w:r>
    </w:p>
    <w:p>
      <w:pPr>
        <w:numPr>
          <w:ilvl w:val="0"/>
          <w:numId w:val="1003"/>
        </w:numPr>
        <w:pStyle w:val="Compact"/>
      </w:pPr>
      <w:r>
        <w:t xml:space="preserve">Proficient in operating advanced diagnostic equipment (e.g., OCT, pachymetry)</w:t>
      </w:r>
      <w:r>
        <w:br/>
      </w:r>
    </w:p>
    <w:p>
      <w:pPr>
        <w:numPr>
          <w:ilvl w:val="0"/>
          <w:numId w:val="1003"/>
        </w:numPr>
        <w:pStyle w:val="Compact"/>
      </w:pPr>
      <w:r>
        <w:t xml:space="preserve">Strong communication skills to educate patients on eye health</w:t>
      </w:r>
      <w:r>
        <w:br/>
      </w:r>
    </w:p>
    <w:p>
      <w:pPr>
        <w:numPr>
          <w:ilvl w:val="0"/>
          <w:numId w:val="1003"/>
        </w:numPr>
        <w:pStyle w:val="Compact"/>
      </w:pPr>
      <w:r>
        <w:t xml:space="preserve">Knowledge of ocular disease management and pharmacology</w:t>
      </w:r>
      <w:r>
        <w:br/>
      </w:r>
    </w:p>
    <w:p>
      <w:pPr>
        <w:numPr>
          <w:ilvl w:val="0"/>
          <w:numId w:val="1003"/>
        </w:numPr>
        <w:pStyle w:val="Compact"/>
      </w:pPr>
      <w:r>
        <w:t xml:space="preserve">Fluency in Urdu, English, and basic knowledge of Punjabi</w:t>
      </w:r>
    </w:p>
    <w:bookmarkEnd w:id="28"/>
    <w:bookmarkStart w:id="29" w:name="community-involvement"/>
    <w:p>
      <w:pPr>
        <w:pStyle w:val="Heading2"/>
      </w:pPr>
      <w:r>
        <w:t xml:space="preserve">Community Involvement</w:t>
      </w:r>
    </w:p>
    <w:p>
      <w:pPr>
        <w:pStyle w:val="FirstParagraph"/>
      </w:pPr>
      <w:r>
        <w:rPr>
          <w:bCs/>
          <w:b/>
        </w:rPr>
        <w:t xml:space="preserve">Volunteer Optometrist</w:t>
      </w:r>
      <w:r>
        <w:br/>
      </w:r>
      <w:r>
        <w:t xml:space="preserve">Pakistan Vision Foundation, Islamabad</w:t>
      </w:r>
      <w:r>
        <w:br/>
      </w:r>
      <w:r>
        <w:t xml:space="preserve">2019 – Present</w:t>
      </w:r>
      <w:r>
        <w:br/>
      </w:r>
      <w:r>
        <w:t xml:space="preserve">- Organized free eye camps in rural areas of Islamabad to provide accessible care to low-income populations.</w:t>
      </w:r>
      <w:r>
        <w:br/>
      </w:r>
      <w:r>
        <w:t xml:space="preserve">- Partnered with NGOs to raise awareness about preventable blindness and promote regular eye check-ups.</w:t>
      </w:r>
    </w:p>
    <w:bookmarkEnd w:id="29"/>
    <w:bookmarkStart w:id="30" w:name="publications-and-research"/>
    <w:p>
      <w:pPr>
        <w:pStyle w:val="Heading2"/>
      </w:pPr>
      <w:r>
        <w:t xml:space="preserve">Publications and Research</w:t>
      </w:r>
    </w:p>
    <w:p>
      <w:pPr>
        <w:numPr>
          <w:ilvl w:val="0"/>
          <w:numId w:val="1004"/>
        </w:numPr>
        <w:pStyle w:val="Compact"/>
      </w:pPr>
      <w:r>
        <w:rPr>
          <w:bCs/>
          <w:b/>
        </w:rPr>
        <w:t xml:space="preserve">"Impact of Digital Eye Strain in Urban Populations: A Study in Islamabad"</w:t>
      </w:r>
      <w:r>
        <w:br/>
      </w:r>
      <w:r>
        <w:t xml:space="preserve">Published in the Journal of Optometry and Vision Science, 2020</w:t>
      </w:r>
      <w:r>
        <w:br/>
      </w:r>
      <w:r>
        <w:t xml:space="preserve">- Analyzed the prevalence of digital eye strain among office workers and proposed ergonomic solutions.</w:t>
      </w:r>
    </w:p>
    <w:p>
      <w:pPr>
        <w:numPr>
          <w:ilvl w:val="0"/>
          <w:numId w:val="1004"/>
        </w:numPr>
        <w:pStyle w:val="Compact"/>
      </w:pPr>
      <w:r>
        <w:rPr>
          <w:bCs/>
          <w:b/>
        </w:rPr>
        <w:t xml:space="preserve">"Early Detection of Diabetic Retinopathy: A Case Series from Islamabad"</w:t>
      </w:r>
      <w:r>
        <w:br/>
      </w:r>
      <w:r>
        <w:t xml:space="preserve">Presented at the Pakistan Ophthalmological Society Annual Conference, 2019</w:t>
      </w:r>
      <w:r>
        <w:br/>
      </w:r>
      <w:r>
        <w:t xml:space="preserve">- Highlighted the importance of regular screening for diabetic patients to prevent vision loss.</w:t>
      </w:r>
    </w:p>
    <w:bookmarkEnd w:id="30"/>
    <w:bookmarkStart w:id="31" w:name="continuing-education"/>
    <w:p>
      <w:pPr>
        <w:pStyle w:val="Heading2"/>
      </w:pPr>
      <w:r>
        <w:t xml:space="preserve">Continuing Education</w:t>
      </w:r>
    </w:p>
    <w:p>
      <w:pPr>
        <w:numPr>
          <w:ilvl w:val="0"/>
          <w:numId w:val="1005"/>
        </w:numPr>
        <w:pStyle w:val="Compact"/>
      </w:pPr>
      <w:r>
        <w:rPr>
          <w:bCs/>
          <w:b/>
        </w:rPr>
        <w:t xml:space="preserve">Workshop on Pediatric Optometry</w:t>
      </w:r>
      <w:r>
        <w:br/>
      </w:r>
      <w:r>
        <w:t xml:space="preserve">Pakistan Optometric Association, 2021</w:t>
      </w:r>
      <w:r>
        <w:br/>
      </w:r>
      <w:r>
        <w:t xml:space="preserve">- Focused on diagnosing and managing refractive errors in children.</w:t>
      </w:r>
    </w:p>
    <w:p>
      <w:pPr>
        <w:numPr>
          <w:ilvl w:val="0"/>
          <w:numId w:val="1005"/>
        </w:numPr>
        <w:pStyle w:val="Compact"/>
      </w:pPr>
      <w:r>
        <w:rPr>
          <w:bCs/>
          <w:b/>
        </w:rPr>
        <w:t xml:space="preserve">Seminar on Contact Lens Technologies</w:t>
      </w:r>
      <w:r>
        <w:br/>
      </w:r>
      <w:r>
        <w:t xml:space="preserve">International Congress of Optometry, Dubai, 2022</w:t>
      </w:r>
      <w:r>
        <w:br/>
      </w:r>
      <w:r>
        <w:t xml:space="preserve">- Explored advancements in contact lens materials and their applications for patients with complex eye conditions.</w:t>
      </w:r>
    </w:p>
    <w:bookmarkEnd w:id="31"/>
    <w:bookmarkStart w:id="32" w:name="language-proficiency"/>
    <w:p>
      <w:pPr>
        <w:pStyle w:val="Heading2"/>
      </w:pPr>
      <w:r>
        <w:t xml:space="preserve">Language Proficiency</w:t>
      </w:r>
    </w:p>
    <w:p>
      <w:pPr>
        <w:numPr>
          <w:ilvl w:val="0"/>
          <w:numId w:val="1006"/>
        </w:numPr>
        <w:pStyle w:val="Compact"/>
      </w:pPr>
      <w:r>
        <w:t xml:space="preserve">English – Fluent (Reading, Writing, Speaking)</w:t>
      </w:r>
      <w:r>
        <w:br/>
      </w:r>
    </w:p>
    <w:p>
      <w:pPr>
        <w:numPr>
          <w:ilvl w:val="0"/>
          <w:numId w:val="1006"/>
        </w:numPr>
        <w:pStyle w:val="Compact"/>
      </w:pPr>
      <w:r>
        <w:t xml:space="preserve">Urdu – Native</w:t>
      </w:r>
      <w:r>
        <w:br/>
      </w:r>
    </w:p>
    <w:p>
      <w:pPr>
        <w:numPr>
          <w:ilvl w:val="0"/>
          <w:numId w:val="1006"/>
        </w:numPr>
        <w:pStyle w:val="Compact"/>
      </w:pPr>
      <w:r>
        <w:t xml:space="preserve">Punjabi – Basic</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Optometrist in Pakistan Islamabad, emphasizing professional expertise, community engagement, and adherence to local standards in eye care. The document reflects the unique requirements of the optometry field in Pakistan and aligns with the expectations of healthcare institutions in Islamabad.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Pakistan Islamabad</dc:title>
  <dc:creator/>
  <dc:language>en</dc:language>
  <cp:keywords/>
  <dcterms:created xsi:type="dcterms:W3CDTF">2025-12-10T09:14:44Z</dcterms:created>
  <dcterms:modified xsi:type="dcterms:W3CDTF">2025-12-10T09:14:44Z</dcterms:modified>
</cp:coreProperties>
</file>

<file path=docProps/custom.xml><?xml version="1.0" encoding="utf-8"?>
<Properties xmlns="http://schemas.openxmlformats.org/officeDocument/2006/custom-properties" xmlns:vt="http://schemas.openxmlformats.org/officeDocument/2006/docPropsVTypes"/>
</file>