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Philippines</w:t>
      </w:r>
      <w:r>
        <w:t xml:space="preserve"> </w:t>
      </w:r>
      <w:r>
        <w:t xml:space="preserve">Manila</w:t>
      </w:r>
    </w:p>
    <w:bookmarkStart w:id="36" w:name="curriculum-vitae"/>
    <w:p>
      <w:pPr>
        <w:pStyle w:val="Heading1"/>
      </w:pPr>
      <w:r>
        <w:t xml:space="preserve">Curriculum Vitae</w:t>
      </w:r>
    </w:p>
    <w:p>
      <w:pPr>
        <w:pStyle w:val="FirstParagraph"/>
      </w:pPr>
      <w:r>
        <w:rPr>
          <w:bCs/>
          <w:b/>
        </w:rPr>
        <w:t xml:space="preserve">Name:</w:t>
      </w:r>
      <w:r>
        <w:t xml:space="preserve"> </w:t>
      </w:r>
      <w:r>
        <w:t xml:space="preserve">Dr. Maria Liza S. Dela Cruz</w:t>
      </w:r>
      <w:r>
        <w:br/>
      </w:r>
      <w:r>
        <w:rPr>
          <w:bCs/>
          <w:b/>
        </w:rPr>
        <w:t xml:space="preserve">Email:</w:t>
      </w:r>
      <w:r>
        <w:t xml:space="preserve"> </w:t>
      </w:r>
      <w:r>
        <w:t xml:space="preserve">marializa.dela cruz@optometry.ph</w:t>
      </w:r>
      <w:r>
        <w:br/>
      </w:r>
      <w:r>
        <w:rPr>
          <w:bCs/>
          <w:b/>
        </w:rPr>
        <w:t xml:space="preserve">Phone:</w:t>
      </w:r>
      <w:r>
        <w:t xml:space="preserve"> </w:t>
      </w:r>
      <w:r>
        <w:t xml:space="preserve">+63 912-345-6789</w:t>
      </w:r>
      <w:r>
        <w:br/>
      </w:r>
      <w:r>
        <w:rPr>
          <w:bCs/>
          <w:b/>
        </w:rPr>
        <w:t xml:space="preserve">Address:</w:t>
      </w:r>
      <w:r>
        <w:t xml:space="preserve"> </w:t>
      </w:r>
      <w:r>
        <w:t xml:space="preserve">123 Calle Manila, San Juan, Metro Manila, Philippines</w:t>
      </w:r>
    </w:p>
    <w:bookmarkStart w:id="20" w:name="professional-summary"/>
    <w:p>
      <w:pPr>
        <w:pStyle w:val="Heading2"/>
      </w:pPr>
      <w:r>
        <w:t xml:space="preserve">Professional Summary</w:t>
      </w:r>
    </w:p>
    <w:p>
      <w:pPr>
        <w:pStyle w:val="FirstParagraph"/>
      </w:pPr>
      <w:r>
        <w:t xml:space="preserve">A dedicated and compassionate Optometrist with over 8 years of experience in providing comprehensive eye care services to patients in the Philippines. Specializing in diagnosing and managing ocular diseases, prescribing corrective lenses, and promoting visual health. Committed to delivering high-quality care aligned with international standards while contributing to the advancement of optometry in Manila. A graduate of a reputable Philippine university, licensed by the Professional Regulation Commission (PRC), and actively involved in local optometric associations.</w:t>
      </w:r>
    </w:p>
    <w:bookmarkEnd w:id="20"/>
    <w:bookmarkStart w:id="23" w:name="education"/>
    <w:p>
      <w:pPr>
        <w:pStyle w:val="Heading2"/>
      </w:pPr>
      <w:r>
        <w:t xml:space="preserve">Education</w:t>
      </w:r>
    </w:p>
    <w:bookmarkStart w:id="21" w:name="bachelor-of-science-in-optometry"/>
    <w:p>
      <w:pPr>
        <w:pStyle w:val="Heading3"/>
      </w:pPr>
      <w:r>
        <w:t xml:space="preserve">Bachelor of Science in Optometry</w:t>
      </w:r>
    </w:p>
    <w:p>
      <w:pPr>
        <w:pStyle w:val="FirstParagraph"/>
      </w:pPr>
      <w:r>
        <w:rPr>
          <w:bCs/>
          <w:b/>
        </w:rPr>
        <w:t xml:space="preserve">University of the Philippines Manila</w:t>
      </w:r>
      <w:r>
        <w:br/>
      </w:r>
      <w:r>
        <w:t xml:space="preserve">Graduated: June 2014</w:t>
      </w:r>
      <w:r>
        <w:br/>
      </w:r>
      <w:r>
        <w:t xml:space="preserve">Thesis: "Epidemiology of Myopia Among Urban Schoolchildren in Metro Manila"</w:t>
      </w:r>
    </w:p>
    <w:bookmarkEnd w:id="21"/>
    <w:bookmarkStart w:id="22" w:name="X6a139bf2f354ca097d956529898bc57a5a1caa1"/>
    <w:p>
      <w:pPr>
        <w:pStyle w:val="Heading3"/>
      </w:pPr>
      <w:r>
        <w:t xml:space="preserve">Master of Science in Vision Science (Pending)</w:t>
      </w:r>
    </w:p>
    <w:p>
      <w:pPr>
        <w:pStyle w:val="FirstParagraph"/>
      </w:pPr>
      <w:r>
        <w:rPr>
          <w:bCs/>
          <w:b/>
        </w:rPr>
        <w:t xml:space="preserve">University of the East, Manila</w:t>
      </w:r>
      <w:r>
        <w:br/>
      </w:r>
      <w:r>
        <w:t xml:space="preserve">Enrolled: 2021 – Present</w:t>
      </w:r>
      <w:r>
        <w:br/>
      </w:r>
      <w:r>
        <w:t xml:space="preserve">Focused on advanced ocular diagnostics and contact lens technology.</w:t>
      </w:r>
    </w:p>
    <w:bookmarkEnd w:id="22"/>
    <w:bookmarkEnd w:id="23"/>
    <w:bookmarkStart w:id="27" w:name="professional-experience"/>
    <w:p>
      <w:pPr>
        <w:pStyle w:val="Heading2"/>
      </w:pPr>
      <w:r>
        <w:t xml:space="preserve">Professional Experience</w:t>
      </w:r>
    </w:p>
    <w:bookmarkStart w:id="24" w:name="senior-optometrist"/>
    <w:p>
      <w:pPr>
        <w:pStyle w:val="Heading3"/>
      </w:pPr>
      <w:r>
        <w:t xml:space="preserve">Senior Optometrist</w:t>
      </w:r>
    </w:p>
    <w:p>
      <w:pPr>
        <w:pStyle w:val="FirstParagraph"/>
      </w:pPr>
      <w:r>
        <w:rPr>
          <w:bCs/>
          <w:b/>
        </w:rPr>
        <w:t xml:space="preserve">Manila Eye Care Clinic</w:t>
      </w:r>
      <w:r>
        <w:br/>
      </w:r>
      <w:r>
        <w:t xml:space="preserve">January 2018 – Present</w:t>
      </w:r>
      <w:r>
        <w:br/>
      </w:r>
      <w:r>
        <w:t xml:space="preserve">- Conduct comprehensive eye exams, including refraction, intraocular pressure measurement, and retinal analysis.</w:t>
      </w:r>
      <w:r>
        <w:br/>
      </w:r>
      <w:r>
        <w:t xml:space="preserve">- Diagnose and manage common ocular conditions such as glaucoma, cataracts, and diabetic retinopathy.</w:t>
      </w:r>
      <w:r>
        <w:br/>
      </w:r>
      <w:r>
        <w:t xml:space="preserve">- Prescribe spectacles, contact lenses, and low vision aids tailored to individual patient needs.</w:t>
      </w:r>
      <w:r>
        <w:br/>
      </w:r>
      <w:r>
        <w:t xml:space="preserve">- Collaborate with ophthalmologists for surgical referrals and post-operative care.</w:t>
      </w:r>
      <w:r>
        <w:br/>
      </w:r>
      <w:r>
        <w:t xml:space="preserve">- Mentor junior optometrists and conduct in-house training sessions on the latest eye care technologies.</w:t>
      </w:r>
    </w:p>
    <w:bookmarkEnd w:id="24"/>
    <w:bookmarkStart w:id="25" w:name="optometrist"/>
    <w:p>
      <w:pPr>
        <w:pStyle w:val="Heading3"/>
      </w:pPr>
      <w:r>
        <w:t xml:space="preserve">Optometrist</w:t>
      </w:r>
    </w:p>
    <w:p>
      <w:pPr>
        <w:pStyle w:val="FirstParagraph"/>
      </w:pPr>
      <w:r>
        <w:rPr>
          <w:bCs/>
          <w:b/>
        </w:rPr>
        <w:t xml:space="preserve">San Juan Health Center</w:t>
      </w:r>
      <w:r>
        <w:br/>
      </w:r>
      <w:r>
        <w:t xml:space="preserve">June 2016 – December 2017</w:t>
      </w:r>
      <w:r>
        <w:br/>
      </w:r>
      <w:r>
        <w:t xml:space="preserve">- Provided primary eye care services to underserved communities in San Juan, Manila.</w:t>
      </w:r>
      <w:r>
        <w:br/>
      </w:r>
      <w:r>
        <w:t xml:space="preserve">- Conducted vision screening programs for schoolchildren and senior citizens.</w:t>
      </w:r>
      <w:r>
        <w:br/>
      </w:r>
      <w:r>
        <w:t xml:space="preserve">- Educated patients on preventive eye care and the importance of regular check-ups.</w:t>
      </w:r>
    </w:p>
    <w:bookmarkEnd w:id="25"/>
    <w:bookmarkStart w:id="26" w:name="internship"/>
    <w:p>
      <w:pPr>
        <w:pStyle w:val="Heading3"/>
      </w:pPr>
      <w:r>
        <w:t xml:space="preserve">Internship</w:t>
      </w:r>
    </w:p>
    <w:p>
      <w:pPr>
        <w:pStyle w:val="FirstParagraph"/>
      </w:pPr>
      <w:r>
        <w:rPr>
          <w:bCs/>
          <w:b/>
        </w:rPr>
        <w:t xml:space="preserve">Philippine General Hospital (PGH)</w:t>
      </w:r>
      <w:r>
        <w:br/>
      </w:r>
      <w:r>
        <w:t xml:space="preserve">June 2014 – May 2015</w:t>
      </w:r>
      <w:r>
        <w:br/>
      </w:r>
      <w:r>
        <w:t xml:space="preserve">- Gained hands-on experience in a tertiary hospital setting, working alongside ophthalmologists and optometrists.</w:t>
      </w:r>
      <w:r>
        <w:br/>
      </w:r>
      <w:r>
        <w:t xml:space="preserve">- Assisted in the diagnosis of complex ocular cases and participated in clinical research projects.</w:t>
      </w:r>
    </w:p>
    <w:bookmarkEnd w:id="26"/>
    <w:bookmarkEnd w:id="27"/>
    <w:bookmarkStart w:id="28" w:name="certifications-and-licenses"/>
    <w:p>
      <w:pPr>
        <w:pStyle w:val="Heading2"/>
      </w:pPr>
      <w:r>
        <w:t xml:space="preserve">Certifications and Licenses</w:t>
      </w:r>
    </w:p>
    <w:p>
      <w:pPr>
        <w:numPr>
          <w:ilvl w:val="0"/>
          <w:numId w:val="1001"/>
        </w:numPr>
        <w:pStyle w:val="Compact"/>
      </w:pPr>
      <w:r>
        <w:t xml:space="preserve">Professional Regulation Commission (PRC) License for Optometrists – Valid until 2030</w:t>
      </w:r>
    </w:p>
    <w:p>
      <w:pPr>
        <w:numPr>
          <w:ilvl w:val="0"/>
          <w:numId w:val="1001"/>
        </w:numPr>
        <w:pStyle w:val="Compact"/>
      </w:pPr>
      <w:r>
        <w:t xml:space="preserve">Certified Contact Lens Specialist (CCS) – American Optometric Association</w:t>
      </w:r>
    </w:p>
    <w:p>
      <w:pPr>
        <w:numPr>
          <w:ilvl w:val="0"/>
          <w:numId w:val="1001"/>
        </w:numPr>
        <w:pStyle w:val="Compact"/>
      </w:pPr>
      <w:r>
        <w:t xml:space="preserve">Advanced Ocular Imaging Certification – Carl Zeiss Meditec</w:t>
      </w:r>
    </w:p>
    <w:p>
      <w:pPr>
        <w:numPr>
          <w:ilvl w:val="0"/>
          <w:numId w:val="1001"/>
        </w:numPr>
        <w:pStyle w:val="Compact"/>
      </w:pPr>
      <w:r>
        <w:t xml:space="preserve">First Aid and CPR Certification – Red Cross Philippines</w:t>
      </w:r>
    </w:p>
    <w:bookmarkEnd w:id="28"/>
    <w:bookmarkStart w:id="29" w:name="skills"/>
    <w:p>
      <w:pPr>
        <w:pStyle w:val="Heading2"/>
      </w:pPr>
      <w:r>
        <w:t xml:space="preserve">Skills</w:t>
      </w:r>
    </w:p>
    <w:p>
      <w:pPr>
        <w:numPr>
          <w:ilvl w:val="0"/>
          <w:numId w:val="1002"/>
        </w:numPr>
        <w:pStyle w:val="Compact"/>
      </w:pPr>
      <w:r>
        <w:t xml:space="preserve">Comprehensive eye examination and diagnosis</w:t>
      </w:r>
    </w:p>
    <w:p>
      <w:pPr>
        <w:numPr>
          <w:ilvl w:val="0"/>
          <w:numId w:val="1002"/>
        </w:numPr>
        <w:pStyle w:val="Compact"/>
      </w:pPr>
      <w:r>
        <w:t xml:space="preserve">Contact lens fitting and management</w:t>
      </w:r>
    </w:p>
    <w:p>
      <w:pPr>
        <w:numPr>
          <w:ilvl w:val="0"/>
          <w:numId w:val="1002"/>
        </w:numPr>
        <w:pStyle w:val="Compact"/>
      </w:pPr>
      <w:r>
        <w:t xml:space="preserve">Patient counseling and education on visual health</w:t>
      </w:r>
    </w:p>
    <w:p>
      <w:pPr>
        <w:numPr>
          <w:ilvl w:val="0"/>
          <w:numId w:val="1002"/>
        </w:numPr>
        <w:pStyle w:val="Compact"/>
      </w:pPr>
      <w:r>
        <w:t xml:space="preserve">Use of advanced diagnostic equipment (e.g., OCT, Pachymetry)</w:t>
      </w:r>
    </w:p>
    <w:p>
      <w:pPr>
        <w:numPr>
          <w:ilvl w:val="0"/>
          <w:numId w:val="1002"/>
        </w:numPr>
        <w:pStyle w:val="Compact"/>
      </w:pPr>
      <w:r>
        <w:t xml:space="preserve">Proficiency in Microsoft Office Suite and electronic medical records systems</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Philippine Optometric Association (POA)</w:t>
      </w:r>
    </w:p>
    <w:p>
      <w:pPr>
        <w:numPr>
          <w:ilvl w:val="0"/>
          <w:numId w:val="1003"/>
        </w:numPr>
        <w:pStyle w:val="Compact"/>
      </w:pPr>
      <w:r>
        <w:rPr>
          <w:bCs/>
          <w:b/>
        </w:rPr>
        <w:t xml:space="preserve">Southeast Asian Optometric Society (SAOS)</w:t>
      </w:r>
    </w:p>
    <w:p>
      <w:pPr>
        <w:numPr>
          <w:ilvl w:val="0"/>
          <w:numId w:val="1003"/>
        </w:numPr>
        <w:pStyle w:val="Compact"/>
      </w:pPr>
      <w:r>
        <w:rPr>
          <w:bCs/>
          <w:b/>
        </w:rPr>
        <w:t xml:space="preserve">Manila Optometrists’ Association (MOA)</w:t>
      </w:r>
    </w:p>
    <w:bookmarkEnd w:id="30"/>
    <w:bookmarkStart w:id="33" w:name="volunteer-work"/>
    <w:p>
      <w:pPr>
        <w:pStyle w:val="Heading2"/>
      </w:pPr>
      <w:r>
        <w:t xml:space="preserve">Volunteer Work</w:t>
      </w:r>
    </w:p>
    <w:bookmarkStart w:id="31" w:name="eye-care-outreach-program"/>
    <w:p>
      <w:pPr>
        <w:pStyle w:val="Heading3"/>
      </w:pPr>
      <w:r>
        <w:t xml:space="preserve">Eye Care Outreach Program</w:t>
      </w:r>
    </w:p>
    <w:p>
      <w:pPr>
        <w:pStyle w:val="FirstParagraph"/>
      </w:pPr>
      <w:r>
        <w:rPr>
          <w:bCs/>
          <w:b/>
        </w:rPr>
        <w:t xml:space="preserve">Community Health Workers of Manila</w:t>
      </w:r>
      <w:r>
        <w:br/>
      </w:r>
      <w:r>
        <w:t xml:space="preserve">2019 – Present</w:t>
      </w:r>
      <w:r>
        <w:br/>
      </w:r>
      <w:r>
        <w:t xml:space="preserve">- Organized and participated in free eye screening events for low-income families in Metro Manila.</w:t>
      </w:r>
      <w:r>
        <w:br/>
      </w:r>
      <w:r>
        <w:t xml:space="preserve">- Distributed educational materials on preventing eye diseases and maintaining visual health.</w:t>
      </w:r>
    </w:p>
    <w:bookmarkEnd w:id="31"/>
    <w:bookmarkStart w:id="32" w:name="guest-lecturer"/>
    <w:p>
      <w:pPr>
        <w:pStyle w:val="Heading3"/>
      </w:pPr>
      <w:r>
        <w:t xml:space="preserve">Guest Lecturer</w:t>
      </w:r>
    </w:p>
    <w:p>
      <w:pPr>
        <w:pStyle w:val="FirstParagraph"/>
      </w:pPr>
      <w:r>
        <w:rPr>
          <w:bCs/>
          <w:b/>
        </w:rPr>
        <w:t xml:space="preserve">University of the East, Manila</w:t>
      </w:r>
      <w:r>
        <w:br/>
      </w:r>
      <w:r>
        <w:t xml:space="preserve">2020 – Present</w:t>
      </w:r>
      <w:r>
        <w:br/>
      </w:r>
      <w:r>
        <w:t xml:space="preserve">- Delivered lectures on ocular pharmacology and clinical management to optometry students.</w:t>
      </w:r>
    </w:p>
    <w:bookmarkEnd w:id="32"/>
    <w:bookmarkEnd w:id="33"/>
    <w:bookmarkStart w:id="34" w:name="publications-and-research"/>
    <w:p>
      <w:pPr>
        <w:pStyle w:val="Heading2"/>
      </w:pPr>
      <w:r>
        <w:t xml:space="preserve">Publications and Research</w:t>
      </w:r>
    </w:p>
    <w:p>
      <w:pPr>
        <w:numPr>
          <w:ilvl w:val="0"/>
          <w:numId w:val="1004"/>
        </w:numPr>
        <w:pStyle w:val="Compact"/>
      </w:pPr>
      <w:r>
        <w:t xml:space="preserve">"Role of Early Intervention in Reducing Myopia Progression: A Study in Metro Manila Schools" – Published in the Philippine Journal of Optometry, 2019.</w:t>
      </w:r>
    </w:p>
    <w:p>
      <w:pPr>
        <w:numPr>
          <w:ilvl w:val="0"/>
          <w:numId w:val="1004"/>
        </w:numPr>
        <w:pStyle w:val="Compact"/>
      </w:pPr>
      <w:r>
        <w:t xml:space="preserve">Presented a paper on "Advancements in Contact Lens Technology for Dry Eye Patients" at the SAOS Annual Conference, 2021.</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Optometrist in the Philippines Manila, emphasizing local expertise and commitment to eye care standards. The document reflects the professional journey of Dr. Maria Liza S. Dela Cruz, a licensed optometrist dedicated to excellence in visual health services.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Philippines Manila</dc:title>
  <dc:creator/>
  <dc:language>en</dc:language>
  <cp:keywords/>
  <dcterms:created xsi:type="dcterms:W3CDTF">2026-05-31T16:15:42Z</dcterms:created>
  <dcterms:modified xsi:type="dcterms:W3CDTF">2026-05-31T16:15:42Z</dcterms:modified>
</cp:coreProperties>
</file>

<file path=docProps/custom.xml><?xml version="1.0" encoding="utf-8"?>
<Properties xmlns="http://schemas.openxmlformats.org/officeDocument/2006/custom-properties" xmlns:vt="http://schemas.openxmlformats.org/officeDocument/2006/docPropsVTypes"/>
</file>