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optometrist-in-russia-moscow"/>
    <w:p>
      <w:pPr>
        <w:pStyle w:val="Heading2"/>
      </w:pPr>
      <w:r>
        <w:t xml:space="preserve">Optometrist in Russia Moscow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[123] 456-78-90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Moscow, Russia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Optometrist with over [X years] of expertise in providing comprehensive eye care services in Russia Moscow. Specializing in diagnosing and treating visual impairments, prescribing corrective lenses, and promoting ocular health. Committed to delivering patient-centered care while adhering to the rigorous standards of optometric practice in Russia. Proficient in utilizing advanced diagnostic technologies and maintaining compliance with Russian healthcare regulations.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Russian State Medical University (MSMU)</w:t>
      </w:r>
    </w:p>
    <w:p>
      <w:pPr>
        <w:pStyle w:val="BodyText"/>
      </w:pPr>
      <w:r>
        <w:rPr>
          <w:iCs/>
          <w:i/>
        </w:rPr>
        <w:t xml:space="preserve">Bachelor of Science in Optometry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clinical optometry, ocular anatomy, and vision science.</w:t>
      </w:r>
    </w:p>
    <w:p>
      <w:pPr>
        <w:numPr>
          <w:ilvl w:val="0"/>
          <w:numId w:val="1001"/>
        </w:numPr>
        <w:pStyle w:val="Compact"/>
      </w:pPr>
      <w:r>
        <w:t xml:space="preserve">Completed internships at leading clinics in Russia Moscow, including [Name of Clinic/Hospital].</w:t>
      </w:r>
    </w:p>
    <w:p>
      <w:pPr>
        <w:numPr>
          <w:ilvl w:val="0"/>
          <w:numId w:val="1001"/>
        </w:numPr>
        <w:pStyle w:val="Compact"/>
      </w:pPr>
      <w:r>
        <w:t xml:space="preserve">Received certification in advanced visual assessment techniques.</w:t>
      </w:r>
    </w:p>
    <w:p>
      <w:pPr>
        <w:pStyle w:val="FirstParagraph"/>
      </w:pPr>
      <w:r>
        <w:rPr>
          <w:bCs/>
          <w:b/>
        </w:rPr>
        <w:t xml:space="preserve">Postgraduate Training</w:t>
      </w:r>
    </w:p>
    <w:p>
      <w:pPr>
        <w:pStyle w:val="BodyText"/>
      </w:pPr>
      <w:r>
        <w:rPr>
          <w:iCs/>
          <w:i/>
        </w:rPr>
        <w:t xml:space="preserve">Certificate in Ophthalmic Optometry</w:t>
      </w:r>
    </w:p>
    <w:p>
      <w:pPr>
        <w:pStyle w:val="BodyText"/>
      </w:pPr>
      <w:r>
        <w:t xml:space="preserve">Institution: [Name of Institute, Moscow]</w:t>
      </w:r>
    </w:p>
    <w:p>
      <w:pPr>
        <w:numPr>
          <w:ilvl w:val="0"/>
          <w:numId w:val="1002"/>
        </w:numPr>
        <w:pStyle w:val="Compact"/>
      </w:pPr>
      <w:r>
        <w:t xml:space="preserve">Focused on managing complex cases such as glaucoma, cataracts, and diabetic retinopathy.</w:t>
      </w:r>
    </w:p>
    <w:p>
      <w:pPr>
        <w:numPr>
          <w:ilvl w:val="0"/>
          <w:numId w:val="1002"/>
        </w:numPr>
        <w:pStyle w:val="Compact"/>
      </w:pPr>
      <w:r>
        <w:t xml:space="preserve">Participated in workshops on modern optometric technologies and patient management strategies.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Optometrist</w:t>
      </w:r>
    </w:p>
    <w:p>
      <w:pPr>
        <w:pStyle w:val="BodyText"/>
      </w:pPr>
      <w:r>
        <w:t xml:space="preserve">[Clinic Name], Moscow, Russia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Conduct comprehensive eye exams and prescribe corrective lenses for patients of all ages.</w:t>
      </w:r>
    </w:p>
    <w:p>
      <w:pPr>
        <w:numPr>
          <w:ilvl w:val="0"/>
          <w:numId w:val="1003"/>
        </w:numPr>
        <w:pStyle w:val="Compact"/>
      </w:pPr>
      <w:r>
        <w:t xml:space="preserve">Collaborate with ophthalmologists to manage patients with ocular diseases and post-surgical care.</w:t>
      </w:r>
    </w:p>
    <w:p>
      <w:pPr>
        <w:numPr>
          <w:ilvl w:val="0"/>
          <w:numId w:val="1003"/>
        </w:numPr>
        <w:pStyle w:val="Compact"/>
      </w:pPr>
      <w:r>
        <w:t xml:space="preserve">Provide patient education on vision health, including the use of contact lenses and low-vision aids.</w:t>
      </w:r>
    </w:p>
    <w:p>
      <w:pPr>
        <w:numPr>
          <w:ilvl w:val="0"/>
          <w:numId w:val="1003"/>
        </w:numPr>
        <w:pStyle w:val="Compact"/>
      </w:pPr>
      <w:r>
        <w:t xml:space="preserve">Lead training sessions for junior optometrists, emphasizing Russian healthcare protocols and ethical standards.</w:t>
      </w:r>
    </w:p>
    <w:p>
      <w:pPr>
        <w:pStyle w:val="FirstParagraph"/>
      </w:pPr>
      <w:r>
        <w:rPr>
          <w:bCs/>
          <w:b/>
        </w:rPr>
        <w:t xml:space="preserve">Clinical Optometrist</w:t>
      </w:r>
    </w:p>
    <w:p>
      <w:pPr>
        <w:pStyle w:val="BodyText"/>
      </w:pPr>
      <w:r>
        <w:t xml:space="preserve">[Hospital Name], Moscow, Russia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4"/>
        </w:numPr>
        <w:pStyle w:val="Compact"/>
      </w:pPr>
      <w:r>
        <w:t xml:space="preserve">Diagnosed and treated refractive errors, amblyopia, and binocular vision disorders.</w:t>
      </w:r>
    </w:p>
    <w:p>
      <w:pPr>
        <w:numPr>
          <w:ilvl w:val="0"/>
          <w:numId w:val="1004"/>
        </w:numPr>
        <w:pStyle w:val="Compact"/>
      </w:pPr>
      <w:r>
        <w:t xml:space="preserve">Utilized state-of-the-art equipment such as autorefractors and corneal topographers to ensure accurate prescriptions.</w:t>
      </w:r>
    </w:p>
    <w:p>
      <w:pPr>
        <w:numPr>
          <w:ilvl w:val="0"/>
          <w:numId w:val="1004"/>
        </w:numPr>
        <w:pStyle w:val="Compact"/>
      </w:pPr>
      <w:r>
        <w:t xml:space="preserve">Participated in public health initiatives to raise awareness about eye care in Russia Moscow.</w:t>
      </w:r>
    </w:p>
    <w:p>
      <w:pPr>
        <w:pStyle w:val="FirstParagraph"/>
      </w:pPr>
      <w:r>
        <w:rPr>
          <w:bCs/>
          <w:b/>
        </w:rPr>
        <w:t xml:space="preserve">Optometry Intern</w:t>
      </w:r>
    </w:p>
    <w:p>
      <w:pPr>
        <w:pStyle w:val="BodyText"/>
      </w:pPr>
      <w:r>
        <w:t xml:space="preserve">[Clinic Name], Moscow, Russia</w:t>
      </w:r>
    </w:p>
    <w:p>
      <w:pPr>
        <w:pStyle w:val="BodyText"/>
      </w:pPr>
      <w:r>
        <w:rPr>
          <w:iCs/>
          <w:i/>
        </w:rPr>
        <w:t xml:space="preserve">June 2014 – May 2015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patient assessment, lens fitting, and practice management.</w:t>
      </w:r>
    </w:p>
    <w:p>
      <w:pPr>
        <w:numPr>
          <w:ilvl w:val="0"/>
          <w:numId w:val="1005"/>
        </w:numPr>
        <w:pStyle w:val="Compact"/>
      </w:pPr>
      <w:r>
        <w:t xml:space="preserve">Supported the development of clinical protocols aligned with Russian regulatory guidelines.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optometric diagnostic tools, including aberrometers, perimeters, and slit-lamp microscopes.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Experienced in managing pediatric and geriatric eye care, including early detection of ocular diseases.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Strong interpersonal skills to educate patients on vision health and treatment plans in Russia Moscow.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Russian and English. Basic knowledge of French (optional).</w:t>
      </w:r>
    </w:p>
    <w:bookmarkEnd w:id="24"/>
    <w:bookmarkStart w:id="25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Russian State License for Optometrists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Basic Life Support (BLS) Certification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Vision Therapy Training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Russian Optometric Society (ROS)</w:t>
      </w:r>
    </w:p>
    <w:p>
      <w:pPr>
        <w:numPr>
          <w:ilvl w:val="0"/>
          <w:numId w:val="1008"/>
        </w:numPr>
        <w:pStyle w:val="Compact"/>
      </w:pPr>
      <w:r>
        <w:t xml:space="preserve">European Council of Optometry and Optics (ECOO)</w:t>
      </w:r>
    </w:p>
    <w:p>
      <w:pPr>
        <w:numPr>
          <w:ilvl w:val="0"/>
          <w:numId w:val="1008"/>
        </w:numPr>
        <w:pStyle w:val="Compact"/>
      </w:pPr>
      <w:r>
        <w:t xml:space="preserve">Member, Moscow Eye Care Association</w:t>
      </w:r>
    </w:p>
    <w:bookmarkEnd w:id="26"/>
    <w:bookmarkStart w:id="27" w:name="publications-research"/>
    <w:p>
      <w:pPr>
        <w:pStyle w:val="Heading3"/>
      </w:pPr>
      <w:r>
        <w:t xml:space="preserve">Publications &amp; Research</w:t>
      </w:r>
    </w:p>
    <w:p>
      <w:pPr>
        <w:pStyle w:val="FirstParagraph"/>
      </w:pPr>
      <w:r>
        <w:rPr>
          <w:bCs/>
          <w:b/>
        </w:rPr>
        <w:t xml:space="preserve">"Innovative Approaches to Myopia Control in Russian Children"</w:t>
      </w:r>
    </w:p>
    <w:p>
      <w:pPr>
        <w:pStyle w:val="BodyText"/>
      </w:pPr>
      <w:r>
        <w:t xml:space="preserve">Journal of Optometric Research, 2021.</w:t>
      </w:r>
    </w:p>
    <w:p>
      <w:pPr>
        <w:numPr>
          <w:ilvl w:val="0"/>
          <w:numId w:val="1009"/>
        </w:numPr>
        <w:pStyle w:val="Compact"/>
      </w:pPr>
      <w:r>
        <w:t xml:space="preserve">Co-authored a study on the efficacy of orthokeratology lenses in Moscow schools.</w:t>
      </w:r>
    </w:p>
    <w:p>
      <w:pPr>
        <w:pStyle w:val="FirstParagraph"/>
      </w:pPr>
      <w:r>
        <w:rPr>
          <w:bCs/>
          <w:b/>
        </w:rPr>
        <w:t xml:space="preserve">"Impact of Digital Devices on Visual Health in Urban Populations"</w:t>
      </w:r>
    </w:p>
    <w:p>
      <w:pPr>
        <w:pStyle w:val="BodyText"/>
      </w:pPr>
      <w:r>
        <w:t xml:space="preserve">Russian Optometry Review, 2020.</w:t>
      </w:r>
    </w:p>
    <w:p>
      <w:pPr>
        <w:numPr>
          <w:ilvl w:val="0"/>
          <w:numId w:val="1010"/>
        </w:numPr>
        <w:pStyle w:val="Compact"/>
      </w:pPr>
      <w:r>
        <w:t xml:space="preserve">Analyzed trends in digital eye strain among Moscow residents and proposed preventive measures.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Active participant in free eye screening programs organized by NGOs in Russia Moscow, serving over 1,000 patients annually.</w:t>
      </w:r>
    </w:p>
    <w:p>
      <w:pPr>
        <w:pStyle w:val="BodyText"/>
      </w:pPr>
      <w:r>
        <w:rPr>
          <w:bCs/>
          <w:b/>
        </w:rPr>
        <w:t xml:space="preserve">Courses &amp; Workshops:</w:t>
      </w:r>
    </w:p>
    <w:p>
      <w:pPr>
        <w:numPr>
          <w:ilvl w:val="0"/>
          <w:numId w:val="1011"/>
        </w:numPr>
        <w:pStyle w:val="Compact"/>
      </w:pPr>
      <w:r>
        <w:t xml:space="preserve">"Advances in Contact Lens Technology," Moscow Optometry Conference (2022)</w:t>
      </w:r>
    </w:p>
    <w:p>
      <w:pPr>
        <w:numPr>
          <w:ilvl w:val="0"/>
          <w:numId w:val="1011"/>
        </w:numPr>
        <w:pStyle w:val="Compact"/>
      </w:pPr>
      <w:r>
        <w:t xml:space="preserve">"Global Trends in Vision Care," International Optometric Summit (2019)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p>
      <w:pPr>
        <w:pStyle w:val="BodyText"/>
      </w:pPr>
      <w:r>
        <w:rPr>
          <w:iCs/>
          <w:i/>
        </w:rPr>
        <w:t xml:space="preserve">This Curriculum Vitae is tailored for an Optometrist in Russia Moscow, highlighting expertise and compliance with local healthcare standards.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Russia Moscow</dc:title>
  <dc:creator/>
  <dc:language>en</dc:language>
  <cp:keywords/>
  <dcterms:created xsi:type="dcterms:W3CDTF">2026-07-28T16:06:52Z</dcterms:created>
  <dcterms:modified xsi:type="dcterms:W3CDTF">2026-07-28T16:06:52Z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