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+27 12 345 6789</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qualified Optometrist with over [X years] of experience in providing comprehensive eye care services in South Africa. Specializing in diagnosing and managing ocular conditions, prescribing corrective lenses, and promoting vision health through patient education. Committed to delivering high-quality, culturally sensitive care to diverse communities in Johannesburg. A member of the Health Professions Council of South Africa (HPCSA) and actively engaged in advancing optometric practices in the region.</w:t>
      </w:r>
    </w:p>
    <w:bookmarkEnd w:id="21"/>
    <w:bookmarkStart w:id="22" w:name="education"/>
    <w:p>
      <w:pPr>
        <w:pStyle w:val="Heading2"/>
      </w:pPr>
      <w:r>
        <w:t xml:space="preserve">Education</w:t>
      </w:r>
    </w:p>
    <w:p>
      <w:pPr>
        <w:pStyle w:val="FirstParagraph"/>
      </w:pPr>
      <w:r>
        <w:rPr>
          <w:bCs/>
          <w:b/>
        </w:rPr>
        <w:t xml:space="preserve">Bachelor of Optometry (BOptom)</w:t>
      </w:r>
    </w:p>
    <w:p>
      <w:pPr>
        <w:pStyle w:val="BodyText"/>
      </w:pPr>
      <w:r>
        <w:t xml:space="preserve">University of Johannesburg, South Africa | Graduated: [Year]</w:t>
      </w:r>
    </w:p>
    <w:p>
      <w:pPr>
        <w:pStyle w:val="BodyText"/>
      </w:pPr>
      <w:r>
        <w:t xml:space="preserve">Relevant coursework: Ophthalmic optics, ocular anatomy, contact lens fitting, and visual perception.</w:t>
      </w:r>
    </w:p>
    <w:p>
      <w:pPr>
        <w:pStyle w:val="BodyText"/>
      </w:pPr>
      <w:r>
        <w:rPr>
          <w:bCs/>
          <w:b/>
        </w:rPr>
        <w:t xml:space="preserve">Certificate in Advanced Contact Lens Management</w:t>
      </w:r>
    </w:p>
    <w:p>
      <w:pPr>
        <w:pStyle w:val="BodyText"/>
      </w:pPr>
      <w:r>
        <w:t xml:space="preserve">South African Optometrists’ Association (SAOA), Johannesburg | [Year]</w:t>
      </w:r>
    </w:p>
    <w:p>
      <w:pPr>
        <w:pStyle w:val="BodyText"/>
      </w:pPr>
      <w:r>
        <w:t xml:space="preserve">Specialized training in complex contact lens cases and patient management.</w:t>
      </w:r>
    </w:p>
    <w:p>
      <w:pPr>
        <w:pStyle w:val="BodyText"/>
      </w:pPr>
      <w:r>
        <w:rPr>
          <w:bCs/>
          <w:b/>
        </w:rPr>
        <w:t xml:space="preserve">Continuing Professional Development (CPD) Courses</w:t>
      </w:r>
    </w:p>
    <w:p>
      <w:pPr>
        <w:numPr>
          <w:ilvl w:val="0"/>
          <w:numId w:val="1001"/>
        </w:numPr>
        <w:pStyle w:val="Compact"/>
      </w:pPr>
      <w:r>
        <w:t xml:space="preserve">Ocular Disease Management – SAOA, 2023</w:t>
      </w:r>
    </w:p>
    <w:p>
      <w:pPr>
        <w:numPr>
          <w:ilvl w:val="0"/>
          <w:numId w:val="1001"/>
        </w:numPr>
        <w:pStyle w:val="Compact"/>
      </w:pPr>
      <w:r>
        <w:t xml:space="preserve">Laser Eye Surgery Co-ordination – Johannesburg Vision Centre, 2022</w:t>
      </w:r>
    </w:p>
    <w:p>
      <w:pPr>
        <w:numPr>
          <w:ilvl w:val="0"/>
          <w:numId w:val="1001"/>
        </w:numPr>
        <w:pStyle w:val="Compact"/>
      </w:pPr>
      <w:r>
        <w:t xml:space="preserve">Telemedicine in Optometry – HPCSA Approved Program, 2021</w:t>
      </w:r>
    </w:p>
    <w:bookmarkEnd w:id="22"/>
    <w:bookmarkStart w:id="26" w:name="professional-experience"/>
    <w:p>
      <w:pPr>
        <w:pStyle w:val="Heading2"/>
      </w:pPr>
      <w:r>
        <w:t xml:space="preserve">Professional Experience</w:t>
      </w:r>
    </w:p>
    <w:bookmarkStart w:id="23" w:name="clinical-optometrist"/>
    <w:p>
      <w:pPr>
        <w:pStyle w:val="Heading3"/>
      </w:pPr>
      <w:r>
        <w:t xml:space="preserve">Clinical Optometrist</w:t>
      </w:r>
    </w:p>
    <w:p>
      <w:pPr>
        <w:pStyle w:val="FirstParagraph"/>
      </w:pPr>
      <w:r>
        <w:t xml:space="preserve">Johannesburg Eye Clinic | [Year – Present]</w:t>
      </w:r>
    </w:p>
    <w:p>
      <w:pPr>
        <w:numPr>
          <w:ilvl w:val="0"/>
          <w:numId w:val="1002"/>
        </w:numPr>
        <w:pStyle w:val="Compact"/>
      </w:pPr>
      <w:r>
        <w:t xml:space="preserve">Conduct comprehensive eye examinations to detect and manage ocular diseases such as glaucoma, cataracts, and diabetic retinopathy.</w:t>
      </w:r>
    </w:p>
    <w:p>
      <w:pPr>
        <w:numPr>
          <w:ilvl w:val="0"/>
          <w:numId w:val="1002"/>
        </w:numPr>
        <w:pStyle w:val="Compact"/>
      </w:pPr>
      <w:r>
        <w:t xml:space="preserve">Prescribe corrective lenses (glasses and contact lenses) tailored to patients’ visual needs.</w:t>
      </w:r>
    </w:p>
    <w:p>
      <w:pPr>
        <w:numPr>
          <w:ilvl w:val="0"/>
          <w:numId w:val="1002"/>
        </w:numPr>
        <w:pStyle w:val="Compact"/>
      </w:pPr>
      <w:r>
        <w:t xml:space="preserve">Collaborate with ophthalmologists for referrals and post-operative care of surgical patients.</w:t>
      </w:r>
    </w:p>
    <w:p>
      <w:pPr>
        <w:numPr>
          <w:ilvl w:val="0"/>
          <w:numId w:val="1002"/>
        </w:numPr>
        <w:pStyle w:val="Compact"/>
      </w:pPr>
      <w:r>
        <w:t xml:space="preserve">Provide patient education on eye health, hygiene, and preventive measures against vision loss.</w:t>
      </w:r>
    </w:p>
    <w:p>
      <w:pPr>
        <w:numPr>
          <w:ilvl w:val="0"/>
          <w:numId w:val="1002"/>
        </w:numPr>
        <w:pStyle w:val="Compact"/>
      </w:pPr>
      <w:r>
        <w:t xml:space="preserve">Utilize advanced diagnostic equipment, including automated perimetry and optical coherence tomography (OCT), to ensure accurate diagnoses.</w:t>
      </w:r>
    </w:p>
    <w:bookmarkEnd w:id="23"/>
    <w:bookmarkStart w:id="24" w:name="optometrist"/>
    <w:p>
      <w:pPr>
        <w:pStyle w:val="Heading3"/>
      </w:pPr>
      <w:r>
        <w:t xml:space="preserve">Optometrist</w:t>
      </w:r>
    </w:p>
    <w:p>
      <w:pPr>
        <w:pStyle w:val="FirstParagraph"/>
      </w:pPr>
      <w:r>
        <w:t xml:space="preserve">Cape Town Vision Care Centre (Remote Role) | [Year – Year]</w:t>
      </w:r>
    </w:p>
    <w:p>
      <w:pPr>
        <w:numPr>
          <w:ilvl w:val="0"/>
          <w:numId w:val="1003"/>
        </w:numPr>
        <w:pStyle w:val="Compact"/>
      </w:pPr>
      <w:r>
        <w:t xml:space="preserve">Offered teleconsultations and remote patient monitoring for rural communities in South Africa, bridging access gaps to eye care.</w:t>
      </w:r>
    </w:p>
    <w:p>
      <w:pPr>
        <w:numPr>
          <w:ilvl w:val="0"/>
          <w:numId w:val="1003"/>
        </w:numPr>
        <w:pStyle w:val="Compact"/>
      </w:pPr>
      <w:r>
        <w:t xml:space="preserve">Developed educational materials in multiple languages to improve health literacy among diverse populations.</w:t>
      </w:r>
    </w:p>
    <w:p>
      <w:pPr>
        <w:numPr>
          <w:ilvl w:val="0"/>
          <w:numId w:val="1003"/>
        </w:numPr>
        <w:pStyle w:val="Compact"/>
      </w:pPr>
      <w:r>
        <w:t xml:space="preserve">Participated in mobile clinics funded by the National Department of Health, providing free screenings in underserved areas of Johannesburg.</w:t>
      </w:r>
    </w:p>
    <w:bookmarkEnd w:id="24"/>
    <w:bookmarkStart w:id="25" w:name="internship"/>
    <w:p>
      <w:pPr>
        <w:pStyle w:val="Heading3"/>
      </w:pPr>
      <w:r>
        <w:t xml:space="preserve">Internship</w:t>
      </w:r>
    </w:p>
    <w:p>
      <w:pPr>
        <w:pStyle w:val="FirstParagraph"/>
      </w:pPr>
      <w:r>
        <w:t xml:space="preserve">Johannesburg General Hospital | [Year – Year]</w:t>
      </w:r>
    </w:p>
    <w:p>
      <w:pPr>
        <w:numPr>
          <w:ilvl w:val="0"/>
          <w:numId w:val="1004"/>
        </w:numPr>
        <w:pStyle w:val="Compact"/>
      </w:pPr>
      <w:r>
        <w:t xml:space="preserve">Gained hands-on experience in emergency eye care, including trauma and acute ocular infections.</w:t>
      </w:r>
    </w:p>
    <w:p>
      <w:pPr>
        <w:numPr>
          <w:ilvl w:val="0"/>
          <w:numId w:val="1004"/>
        </w:numPr>
        <w:pStyle w:val="Compact"/>
      </w:pPr>
      <w:r>
        <w:t xml:space="preserve">Assisted in training junior optometry students and participated in interprofessional teamwork with nurses and doctors.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Diagnosing ocular diseases, managing refractive errors, and performing contact lens fittings.</w:t>
      </w:r>
    </w:p>
    <w:p>
      <w:pPr>
        <w:numPr>
          <w:ilvl w:val="0"/>
          <w:numId w:val="1005"/>
        </w:numPr>
        <w:pStyle w:val="Compact"/>
      </w:pPr>
      <w:r>
        <w:rPr>
          <w:bCs/>
          <w:b/>
        </w:rPr>
        <w:t xml:space="preserve">Technical Proficiency:</w:t>
      </w:r>
      <w:r>
        <w:t xml:space="preserve"> </w:t>
      </w:r>
      <w:r>
        <w:t xml:space="preserve">Operation of slit-lamp biomicroscopy, fundus photography, and visual field analyzers.</w:t>
      </w:r>
    </w:p>
    <w:p>
      <w:pPr>
        <w:numPr>
          <w:ilvl w:val="0"/>
          <w:numId w:val="1005"/>
        </w:numPr>
        <w:pStyle w:val="Compact"/>
      </w:pPr>
      <w:r>
        <w:rPr>
          <w:bCs/>
          <w:b/>
        </w:rPr>
        <w:t xml:space="preserve">Patient-Centered Care:</w:t>
      </w:r>
      <w:r>
        <w:t xml:space="preserve"> </w:t>
      </w:r>
      <w:r>
        <w:t xml:space="preserve">Strong communication skills to explain complex conditions in layman’s terms, ensuring patient compliance.</w:t>
      </w:r>
    </w:p>
    <w:p>
      <w:pPr>
        <w:numPr>
          <w:ilvl w:val="0"/>
          <w:numId w:val="1005"/>
        </w:numPr>
        <w:pStyle w:val="Compact"/>
      </w:pPr>
      <w:r>
        <w:rPr>
          <w:bCs/>
          <w:b/>
        </w:rPr>
        <w:t xml:space="preserve">Cultural Competence:</w:t>
      </w:r>
      <w:r>
        <w:t xml:space="preserve"> </w:t>
      </w:r>
      <w:r>
        <w:t xml:space="preserve">Experience working with multilingual and multicultural populations in Johannesburg.</w:t>
      </w:r>
    </w:p>
    <w:p>
      <w:pPr>
        <w:numPr>
          <w:ilvl w:val="0"/>
          <w:numId w:val="1005"/>
        </w:numPr>
        <w:pStyle w:val="Compact"/>
      </w:pPr>
      <w:r>
        <w:rPr>
          <w:bCs/>
          <w:b/>
        </w:rPr>
        <w:t xml:space="preserve">Technology Integration:</w:t>
      </w:r>
      <w:r>
        <w:t xml:space="preserve"> </w:t>
      </w:r>
      <w:r>
        <w:t xml:space="preserve">Familiarity with electronic medical records (EMR) systems and telehealth platforms.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HPCSA Registration:</w:t>
      </w:r>
      <w:r>
        <w:t xml:space="preserve"> </w:t>
      </w:r>
      <w:r>
        <w:t xml:space="preserve">[Registration Number], valid until [Date].</w:t>
      </w:r>
    </w:p>
    <w:p>
      <w:pPr>
        <w:numPr>
          <w:ilvl w:val="0"/>
          <w:numId w:val="1006"/>
        </w:numPr>
        <w:pStyle w:val="Compact"/>
      </w:pPr>
      <w:r>
        <w:rPr>
          <w:bCs/>
          <w:b/>
        </w:rPr>
        <w:t xml:space="preserve">SAOA Membership:</w:t>
      </w:r>
      <w:r>
        <w:t xml:space="preserve"> </w:t>
      </w:r>
      <w:r>
        <w:t xml:space="preserve">Member since [Year], contributing to national optometric standards.</w:t>
      </w:r>
    </w:p>
    <w:p>
      <w:pPr>
        <w:numPr>
          <w:ilvl w:val="0"/>
          <w:numId w:val="1006"/>
        </w:numPr>
        <w:pStyle w:val="Compact"/>
      </w:pPr>
      <w:r>
        <w:rPr>
          <w:bCs/>
          <w:b/>
        </w:rPr>
        <w:t xml:space="preserve">CPR and First Aid Certification:</w:t>
      </w:r>
      <w:r>
        <w:t xml:space="preserve"> </w:t>
      </w:r>
      <w:r>
        <w:t xml:space="preserve">American Red Cross, 2021.</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IsiZulu (Basic)</w:t>
      </w:r>
    </w:p>
    <w:bookmarkEnd w:id="29"/>
    <w:bookmarkStart w:id="30" w:name="community-involvement"/>
    <w:p>
      <w:pPr>
        <w:pStyle w:val="Heading2"/>
      </w:pPr>
      <w:r>
        <w:t xml:space="preserve">Community Involvement</w:t>
      </w:r>
    </w:p>
    <w:p>
      <w:pPr>
        <w:pStyle w:val="FirstParagraph"/>
      </w:pPr>
      <w:r>
        <w:rPr>
          <w:bCs/>
          <w:b/>
        </w:rPr>
        <w:t xml:space="preserve">Johannesburg Vision Awareness Campaign</w:t>
      </w:r>
      <w:r>
        <w:t xml:space="preserve"> </w:t>
      </w:r>
      <w:r>
        <w:t xml:space="preserve">| [Year – Present]</w:t>
      </w:r>
    </w:p>
    <w:p>
      <w:pPr>
        <w:numPr>
          <w:ilvl w:val="0"/>
          <w:numId w:val="1008"/>
        </w:numPr>
        <w:pStyle w:val="Compact"/>
      </w:pPr>
      <w:r>
        <w:t xml:space="preserve">Volunteered to organize free eye screening events in township clinics, reaching over 1,000 residents annually.</w:t>
      </w:r>
    </w:p>
    <w:p>
      <w:pPr>
        <w:numPr>
          <w:ilvl w:val="0"/>
          <w:numId w:val="1008"/>
        </w:numPr>
        <w:pStyle w:val="Compact"/>
      </w:pPr>
      <w:r>
        <w:t xml:space="preserve">Collaborated with local schools to conduct vision screenings and distribute corrective lenses for children.</w:t>
      </w:r>
    </w:p>
    <w:p>
      <w:pPr>
        <w:pStyle w:val="FirstParagraph"/>
      </w:pPr>
      <w:r>
        <w:rPr>
          <w:bCs/>
          <w:b/>
        </w:rPr>
        <w:t xml:space="preserve">National Eye Health Week (NEHW) Ambassador</w:t>
      </w:r>
      <w:r>
        <w:t xml:space="preserve"> </w:t>
      </w:r>
      <w:r>
        <w:t xml:space="preserve">| [Year – Present]</w:t>
      </w:r>
    </w:p>
    <w:p>
      <w:pPr>
        <w:numPr>
          <w:ilvl w:val="0"/>
          <w:numId w:val="1009"/>
        </w:numPr>
        <w:pStyle w:val="Compact"/>
      </w:pPr>
      <w:r>
        <w:t xml:space="preserve">Promoted eye health awareness through social media campaigns and community workshops in Johannesburg.</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p>
      <w:pPr>
        <w:pStyle w:val="BodyText"/>
      </w:pPr>
      <w:r>
        <w:rPr>
          <w:iCs/>
          <w:i/>
        </w:rPr>
        <w:t xml:space="preserve">This Curriculum Vitae is tailored for an Optometrist in South Africa Johannesburg, highlighting expertise, experience, and commitment to eye care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Optometrist in South Africa Johannesburg</dc:title>
  <dc:creator/>
  <dc:language>en</dc:language>
  <cp:keywords/>
  <dcterms:created xsi:type="dcterms:W3CDTF">2025-12-05T10:08:56Z</dcterms:created>
  <dcterms:modified xsi:type="dcterms:W3CDTF">2025-12-05T10:08:56Z</dcterms:modified>
</cp:coreProperties>
</file>

<file path=docProps/custom.xml><?xml version="1.0" encoding="utf-8"?>
<Properties xmlns="http://schemas.openxmlformats.org/officeDocument/2006/custom-properties" xmlns:vt="http://schemas.openxmlformats.org/officeDocument/2006/docPropsVTypes"/>
</file>