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López Fernández</w:t>
      </w:r>
      <w:r>
        <w:br/>
      </w:r>
      <w:r>
        <w:rPr>
          <w:bCs/>
          <w:b/>
        </w:rPr>
        <w:t xml:space="preserve">Address:</w:t>
      </w:r>
      <w:r>
        <w:t xml:space="preserve"> </w:t>
      </w:r>
      <w:r>
        <w:t xml:space="preserve">Calle de la Salud, 45, Madrid, Spain</w:t>
      </w:r>
      <w:r>
        <w:br/>
      </w:r>
      <w:r>
        <w:rPr>
          <w:bCs/>
          <w:b/>
        </w:rPr>
        <w:t xml:space="preserve">Email:</w:t>
      </w:r>
      <w:r>
        <w:t xml:space="preserve"> </w:t>
      </w:r>
      <w:r>
        <w:t xml:space="preserve">maria.lopez.optometrista@gmail.com</w:t>
      </w:r>
      <w:r>
        <w:br/>
      </w:r>
      <w:r>
        <w:rPr>
          <w:bCs/>
          <w:b/>
        </w:rPr>
        <w:t xml:space="preserve">Phone:</w:t>
      </w:r>
      <w:r>
        <w:t xml:space="preserve"> </w:t>
      </w:r>
      <w:r>
        <w:t xml:space="preserve">+34 912 345 678</w:t>
      </w:r>
      <w:r>
        <w:br/>
      </w:r>
      <w:r>
        <w:rPr>
          <w:bCs/>
          <w:b/>
        </w:rPr>
        <w:t xml:space="preserve">Date of Birth:</w:t>
      </w:r>
      <w:r>
        <w:t xml:space="preserve"> </w:t>
      </w:r>
      <w:r>
        <w:t xml:space="preserve">April 12, 1985</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experienced Optometrist with over a decade of professional practice in Spain Madrid. Specializing in comprehensive eye care, diagnosis of ocular diseases, and prescription of corrective lenses. Committed to providing personalized care to patients across all age groups within the Spanish healthcare framework. Proven expertise in utilizing advanced optometric technology and adhering to the rigorous standards set by the Spanish Optometric Association (SECO).</w:t>
      </w:r>
    </w:p>
    <w:bookmarkEnd w:id="21"/>
    <w:bookmarkStart w:id="22" w:name="education"/>
    <w:p>
      <w:pPr>
        <w:pStyle w:val="Heading2"/>
      </w:pPr>
      <w:r>
        <w:t xml:space="preserve">Education</w:t>
      </w:r>
    </w:p>
    <w:p>
      <w:pPr>
        <w:numPr>
          <w:ilvl w:val="0"/>
          <w:numId w:val="1001"/>
        </w:numPr>
        <w:pStyle w:val="Compact"/>
      </w:pPr>
      <w:r>
        <w:rPr>
          <w:bCs/>
          <w:b/>
        </w:rPr>
        <w:t xml:space="preserve">Bachelor of Optometry (Licenciatura en Óptica y Optometría)</w:t>
      </w:r>
      <w:r>
        <w:t xml:space="preserve">, Universidad Complutense de Madrid, Spain. Graduated in 2008 with honors.</w:t>
      </w:r>
    </w:p>
    <w:p>
      <w:pPr>
        <w:numPr>
          <w:ilvl w:val="0"/>
          <w:numId w:val="1001"/>
        </w:numPr>
        <w:pStyle w:val="Compact"/>
      </w:pPr>
      <w:r>
        <w:rPr>
          <w:bCs/>
          <w:b/>
        </w:rPr>
        <w:t xml:space="preserve">Postgraduate Diploma in Pediatric Vision and Contact Lens Management</w:t>
      </w:r>
      <w:r>
        <w:t xml:space="preserve">, Instituto de Óptica y Optometría, Madrid. Completed in 2011.</w:t>
      </w:r>
    </w:p>
    <w:p>
      <w:pPr>
        <w:numPr>
          <w:ilvl w:val="0"/>
          <w:numId w:val="1001"/>
        </w:numPr>
        <w:pStyle w:val="Compact"/>
      </w:pPr>
      <w:r>
        <w:rPr>
          <w:bCs/>
          <w:b/>
        </w:rPr>
        <w:t xml:space="preserve">Continuing Education Certifications</w:t>
      </w:r>
      <w:r>
        <w:t xml:space="preserve">, including courses on glaucoma screening and diabetic retinopathy from the Spanish Ministry of Health (2015-2023).</w:t>
      </w:r>
    </w:p>
    <w:bookmarkEnd w:id="22"/>
    <w:bookmarkStart w:id="26" w:name="professional-experience"/>
    <w:p>
      <w:pPr>
        <w:pStyle w:val="Heading2"/>
      </w:pPr>
      <w:r>
        <w:t xml:space="preserve">Professional Experience</w:t>
      </w:r>
    </w:p>
    <w:bookmarkStart w:id="23" w:name="senior-optometrist"/>
    <w:p>
      <w:pPr>
        <w:pStyle w:val="Heading3"/>
      </w:pPr>
      <w:r>
        <w:rPr>
          <w:bCs/>
          <w:b/>
        </w:rPr>
        <w:t xml:space="preserve">Senior Optometrist</w:t>
      </w:r>
    </w:p>
    <w:p>
      <w:pPr>
        <w:pStyle w:val="FirstParagraph"/>
      </w:pPr>
      <w:r>
        <w:rPr>
          <w:iCs/>
          <w:i/>
        </w:rPr>
        <w:t xml:space="preserve">Clinica Oftalmológica Madrid Centro, Madrid, Spain | 2018 – Present</w:t>
      </w:r>
    </w:p>
    <w:p>
      <w:pPr>
        <w:numPr>
          <w:ilvl w:val="0"/>
          <w:numId w:val="1002"/>
        </w:numPr>
        <w:pStyle w:val="Compact"/>
      </w:pPr>
      <w:r>
        <w:t xml:space="preserve">Lead comprehensive eye examinations for patients of all ages, with a focus on early detection of ocular pathologies such as cataracts and macular degeneration.</w:t>
      </w:r>
    </w:p>
    <w:p>
      <w:pPr>
        <w:numPr>
          <w:ilvl w:val="0"/>
          <w:numId w:val="1002"/>
        </w:numPr>
        <w:pStyle w:val="Compact"/>
      </w:pPr>
      <w:r>
        <w:t xml:space="preserve">Collaborated with ophthalmologists to manage pre- and post-operative care for surgical patients in Spain Madrid.</w:t>
      </w:r>
    </w:p>
    <w:p>
      <w:pPr>
        <w:numPr>
          <w:ilvl w:val="0"/>
          <w:numId w:val="1002"/>
        </w:numPr>
        <w:pStyle w:val="Compact"/>
      </w:pPr>
      <w:r>
        <w:t xml:space="preserve">Provided specialized consultations for pediatric vision correction, including the prescription of multifocal lenses and vision therapy programs.</w:t>
      </w:r>
    </w:p>
    <w:p>
      <w:pPr>
        <w:numPr>
          <w:ilvl w:val="0"/>
          <w:numId w:val="1002"/>
        </w:numPr>
        <w:pStyle w:val="Compact"/>
      </w:pPr>
      <w:r>
        <w:t xml:space="preserve">Trained junior optometrists in the use of modern diagnostic tools like OCT (Optical Coherence Tomography) and retinal imaging systems commonly used in Spain.</w:t>
      </w:r>
    </w:p>
    <w:bookmarkEnd w:id="23"/>
    <w:bookmarkStart w:id="24" w:name="optometrist"/>
    <w:p>
      <w:pPr>
        <w:pStyle w:val="Heading3"/>
      </w:pPr>
      <w:r>
        <w:rPr>
          <w:bCs/>
          <w:b/>
        </w:rPr>
        <w:t xml:space="preserve">Optometrist</w:t>
      </w:r>
    </w:p>
    <w:p>
      <w:pPr>
        <w:pStyle w:val="FirstParagraph"/>
      </w:pPr>
      <w:r>
        <w:rPr>
          <w:iCs/>
          <w:i/>
        </w:rPr>
        <w:t xml:space="preserve">Clínica Optica Salud Visual, Madrid, Spain | 2012 – 2018</w:t>
      </w:r>
    </w:p>
    <w:p>
      <w:pPr>
        <w:numPr>
          <w:ilvl w:val="0"/>
          <w:numId w:val="1003"/>
        </w:numPr>
        <w:pStyle w:val="Compact"/>
      </w:pPr>
      <w:r>
        <w:t xml:space="preserve">Conducted routine eye exams and prescribed corrective lenses, ensuring compliance with Spanish optometric regulations.</w:t>
      </w:r>
    </w:p>
    <w:p>
      <w:pPr>
        <w:numPr>
          <w:ilvl w:val="0"/>
          <w:numId w:val="1003"/>
        </w:numPr>
        <w:pStyle w:val="Compact"/>
      </w:pPr>
      <w:r>
        <w:t xml:space="preserve">Managed patient records using the Spanish EHR (Electronic Health Records) system, enhancing data accuracy and accessibility.</w:t>
      </w:r>
    </w:p>
    <w:p>
      <w:pPr>
        <w:numPr>
          <w:ilvl w:val="0"/>
          <w:numId w:val="1003"/>
        </w:numPr>
        <w:pStyle w:val="Compact"/>
      </w:pPr>
      <w:r>
        <w:t xml:space="preserve">Participated in community outreach programs in Madrid to promote eye health awareness among underserved populations.</w:t>
      </w:r>
    </w:p>
    <w:p>
      <w:pPr>
        <w:numPr>
          <w:ilvl w:val="0"/>
          <w:numId w:val="1003"/>
        </w:numPr>
        <w:pStyle w:val="Compact"/>
      </w:pPr>
      <w:r>
        <w:t xml:space="preserve">Contributed to research projects on visual acuity trends in urban populations of Spain Madrid, published in the SECO journal.</w:t>
      </w:r>
    </w:p>
    <w:bookmarkEnd w:id="24"/>
    <w:bookmarkStart w:id="25" w:name="internship"/>
    <w:p>
      <w:pPr>
        <w:pStyle w:val="Heading3"/>
      </w:pPr>
      <w:r>
        <w:rPr>
          <w:bCs/>
          <w:b/>
        </w:rPr>
        <w:t xml:space="preserve">Internship</w:t>
      </w:r>
    </w:p>
    <w:p>
      <w:pPr>
        <w:pStyle w:val="FirstParagraph"/>
      </w:pPr>
      <w:r>
        <w:rPr>
          <w:iCs/>
          <w:i/>
        </w:rPr>
        <w:t xml:space="preserve">Hospital Universitario La Princesa, Madrid, Spain | 2008 – 2010</w:t>
      </w:r>
    </w:p>
    <w:p>
      <w:pPr>
        <w:numPr>
          <w:ilvl w:val="0"/>
          <w:numId w:val="1004"/>
        </w:numPr>
        <w:pStyle w:val="Compact"/>
      </w:pPr>
      <w:r>
        <w:t xml:space="preserve">Assisted in the diagnosis and treatment of complex ocular conditions under the supervision of senior ophthalmologists.</w:t>
      </w:r>
    </w:p>
    <w:p>
      <w:pPr>
        <w:numPr>
          <w:ilvl w:val="0"/>
          <w:numId w:val="1004"/>
        </w:numPr>
        <w:pStyle w:val="Compact"/>
      </w:pPr>
      <w:r>
        <w:t xml:space="preserve">Gained hands-on experience with Spanish healthcare protocols and patient care standards in a high-traffic clinical setting.</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autorefractors, tonometers, and corneal topographers used in Spain Madrid clinics.</w:t>
      </w:r>
    </w:p>
    <w:p>
      <w:pPr>
        <w:numPr>
          <w:ilvl w:val="0"/>
          <w:numId w:val="1005"/>
        </w:numPr>
        <w:pStyle w:val="Compact"/>
      </w:pPr>
      <w:r>
        <w:rPr>
          <w:bCs/>
          <w:b/>
        </w:rPr>
        <w:t xml:space="preserve">Clinical Expertise:</w:t>
      </w:r>
      <w:r>
        <w:t xml:space="preserve"> </w:t>
      </w:r>
      <w:r>
        <w:t xml:space="preserve">Strong skills in diagnosing refractive errors, ocular surface diseases, and binocular vision disorders.</w:t>
      </w:r>
    </w:p>
    <w:p>
      <w:pPr>
        <w:numPr>
          <w:ilvl w:val="0"/>
          <w:numId w:val="1005"/>
        </w:numPr>
        <w:pStyle w:val="Compact"/>
      </w:pPr>
      <w:r>
        <w:rPr>
          <w:bCs/>
          <w:b/>
        </w:rPr>
        <w:t xml:space="preserve">Technology:</w:t>
      </w:r>
      <w:r>
        <w:t xml:space="preserve"> </w:t>
      </w:r>
      <w:r>
        <w:t xml:space="preserve">Familiarity with Spanish EHR systems (e.g., SISA) and optometric software like Optix 3D.</w:t>
      </w:r>
    </w:p>
    <w:p>
      <w:pPr>
        <w:numPr>
          <w:ilvl w:val="0"/>
          <w:numId w:val="1005"/>
        </w:numPr>
        <w:pStyle w:val="Compact"/>
      </w:pPr>
      <w:r>
        <w:rPr>
          <w:bCs/>
          <w:b/>
        </w:rPr>
        <w:t xml:space="preserve">Communication:</w:t>
      </w:r>
      <w:r>
        <w:t xml:space="preserve"> </w:t>
      </w:r>
      <w:r>
        <w:t xml:space="preserve">Excellent interpersonal skills to educate patients on eye health, with fluency in Spanish and English.</w:t>
      </w:r>
    </w:p>
    <w:p>
      <w:pPr>
        <w:numPr>
          <w:ilvl w:val="0"/>
          <w:numId w:val="1005"/>
        </w:numPr>
        <w:pStyle w:val="Compact"/>
      </w:pPr>
      <w:r>
        <w:rPr>
          <w:bCs/>
          <w:b/>
        </w:rPr>
        <w:t xml:space="preserve">Professional Development:</w:t>
      </w:r>
      <w:r>
        <w:t xml:space="preserve"> </w:t>
      </w:r>
      <w:r>
        <w:t xml:space="preserve">Active participant in annual conferences organized by the Spanish Optometric Association (SECO).</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Licencia de Óptico-Optometrista</w:t>
      </w:r>
      <w:r>
        <w:t xml:space="preserve">, issued by the Colegio Oficial de Ópticos-Optometristas (COOO) in Spain. Valid since 2008.</w:t>
      </w:r>
    </w:p>
    <w:p>
      <w:pPr>
        <w:numPr>
          <w:ilvl w:val="0"/>
          <w:numId w:val="1006"/>
        </w:numPr>
        <w:pStyle w:val="Compact"/>
      </w:pPr>
      <w:r>
        <w:rPr>
          <w:bCs/>
          <w:b/>
        </w:rPr>
        <w:t xml:space="preserve">Advanced Training in Contact Lens Management</w:t>
      </w:r>
      <w:r>
        <w:t xml:space="preserve">, certified by the European Society of Contact Lens Specialists (ESCLS).</w:t>
      </w:r>
    </w:p>
    <w:p>
      <w:pPr>
        <w:numPr>
          <w:ilvl w:val="0"/>
          <w:numId w:val="1006"/>
        </w:numPr>
        <w:pStyle w:val="Compact"/>
      </w:pPr>
      <w:r>
        <w:rPr>
          <w:bCs/>
          <w:b/>
        </w:rPr>
        <w:t xml:space="preserve">CPR and First Aid Certification</w:t>
      </w:r>
      <w:r>
        <w:t xml:space="preserve">, obtained through the Red Cross Spain.</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Sociedad Española de Óptica y Optometría (SECO)</w:t>
      </w:r>
      <w:r>
        <w:t xml:space="preserve"> </w:t>
      </w:r>
      <w:r>
        <w:t xml:space="preserve">– Member since 2010.</w:t>
      </w:r>
    </w:p>
    <w:p>
      <w:pPr>
        <w:numPr>
          <w:ilvl w:val="0"/>
          <w:numId w:val="1008"/>
        </w:numPr>
        <w:pStyle w:val="Compact"/>
      </w:pPr>
      <w:r>
        <w:rPr>
          <w:bCs/>
          <w:b/>
        </w:rPr>
        <w:t xml:space="preserve">Asociación Ibérica de Óptica y Optometría (AIOO)</w:t>
      </w:r>
      <w:r>
        <w:t xml:space="preserve"> </w:t>
      </w:r>
      <w:r>
        <w:t xml:space="preserve">– Active participant in regional symposia.</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 volunteer at Madrid's "Visión para Todos" initiative, providing free eye exams to low-income families in Spain.</w:t>
      </w:r>
      <w:r>
        <w:br/>
      </w:r>
      <w:r>
        <w:rPr>
          <w:bCs/>
          <w:b/>
        </w:rPr>
        <w:t xml:space="preserve">Research Contributions:</w:t>
      </w:r>
      <w:r>
        <w:t xml:space="preserve"> </w:t>
      </w:r>
      <w:r>
        <w:t xml:space="preserve">Co-authored a 2019 study on the impact of digital screen usage on visual health in Madrid adolescents, published in the Journal of Spanish Optometry.</w:t>
      </w:r>
      <w:r>
        <w:br/>
      </w:r>
      <w:r>
        <w:rPr>
          <w:bCs/>
          <w:b/>
        </w:rPr>
        <w:t xml:space="preserve">Professional Philosophy:</w:t>
      </w:r>
      <w:r>
        <w:t xml:space="preserve"> </w:t>
      </w:r>
      <w:r>
        <w:t xml:space="preserve">"In Spain Madrid, where healthcare is a fundamental right, I strive to deliver evidence-based optometric care that aligns with both national standards and individual patient needs."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maria.lopez.optometrista@gmail.com</w:t>
      </w:r>
      <w:r>
        <w:br/>
      </w:r>
      <w:r>
        <w:rPr>
          <w:bCs/>
          <w:b/>
        </w:rPr>
        <w:t xml:space="preserve">Phone:</w:t>
      </w:r>
      <w:r>
        <w:t xml:space="preserve"> </w:t>
      </w:r>
      <w:r>
        <w:t xml:space="preserve">+34 912 345 678</w:t>
      </w:r>
      <w:r>
        <w:br/>
      </w:r>
      <w:r>
        <w:rPr>
          <w:bCs/>
          <w:b/>
        </w:rPr>
        <w:t xml:space="preserve">Address:</w:t>
      </w:r>
      <w:r>
        <w:t xml:space="preserve"> </w:t>
      </w:r>
      <w:r>
        <w:t xml:space="preserve">Calle de la Salud, 45, Madrid, Spain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Spain Madrid</dc:title>
  <dc:creator/>
  <dc:language>en</dc:language>
  <cp:keywords/>
  <dcterms:created xsi:type="dcterms:W3CDTF">2025-12-05T03:26:12Z</dcterms:created>
  <dcterms:modified xsi:type="dcterms:W3CDTF">2025-12-05T03:26:12Z</dcterms:modified>
</cp:coreProperties>
</file>

<file path=docProps/custom.xml><?xml version="1.0" encoding="utf-8"?>
<Properties xmlns="http://schemas.openxmlformats.org/officeDocument/2006/custom-properties" xmlns:vt="http://schemas.openxmlformats.org/officeDocument/2006/docPropsVTypes"/>
</file>