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Nimali Perera</w:t>
      </w:r>
      <w:r>
        <w:br/>
      </w:r>
      <w:r>
        <w:rPr>
          <w:bCs/>
          <w:b/>
        </w:rPr>
        <w:t xml:space="preserve">Email:</w:t>
      </w:r>
      <w:r>
        <w:t xml:space="preserve"> </w:t>
      </w:r>
      <w:r>
        <w:t xml:space="preserve">nimali.perera@optometry.lk</w:t>
      </w:r>
      <w:r>
        <w:br/>
      </w:r>
      <w:r>
        <w:rPr>
          <w:bCs/>
          <w:b/>
        </w:rPr>
        <w:t xml:space="preserve">Phone:</w:t>
      </w:r>
      <w:r>
        <w:t xml:space="preserve"> </w:t>
      </w:r>
      <w:r>
        <w:t xml:space="preserve">+94 11 234 5678</w:t>
      </w:r>
      <w:r>
        <w:br/>
      </w:r>
      <w:r>
        <w:rPr>
          <w:bCs/>
          <w:b/>
        </w:rPr>
        <w:t xml:space="preserve">Address:</w:t>
      </w:r>
      <w:r>
        <w:t xml:space="preserve"> </w:t>
      </w:r>
      <w:r>
        <w:t xml:space="preserve">No. 25, Galle Road, Colombo 03, Sri Lanka</w:t>
      </w:r>
    </w:p>
    <w:bookmarkEnd w:id="20"/>
    <w:bookmarkStart w:id="21" w:name="professional-summary"/>
    <w:p>
      <w:pPr>
        <w:pStyle w:val="Heading2"/>
      </w:pPr>
      <w:r>
        <w:t xml:space="preserve">Professional Summary</w:t>
      </w:r>
    </w:p>
    <w:p>
      <w:pPr>
        <w:pStyle w:val="FirstParagraph"/>
      </w:pPr>
      <w:r>
        <w:t xml:space="preserve">A dedicated and skilled Optometrist with over a decade of experience in providing comprehensive eye care services in Sri Lanka Colombo. Specializing in diagnosing and treating visual disorders, prescribing corrective lenses, and educating patients on ocular health. Committed to upholding the highest standards of professional ethics while contributing to the advancement of optometry practices within the local healthcare system. Passionate about leveraging advanced technology and evidence-based methodologies to deliver patient-centric care in Sri Lanka's dynamic urban environment.</w:t>
      </w:r>
    </w:p>
    <w:bookmarkEnd w:id="21"/>
    <w:bookmarkStart w:id="22" w:name="education"/>
    <w:p>
      <w:pPr>
        <w:pStyle w:val="Heading2"/>
      </w:pPr>
      <w:r>
        <w:t xml:space="preserve">Education</w:t>
      </w:r>
    </w:p>
    <w:p>
      <w:pPr>
        <w:numPr>
          <w:ilvl w:val="0"/>
          <w:numId w:val="1001"/>
        </w:numPr>
        <w:pStyle w:val="Compact"/>
      </w:pPr>
      <w:r>
        <w:rPr>
          <w:bCs/>
          <w:b/>
        </w:rPr>
        <w:t xml:space="preserve">Bachelor of Science (Optometry)</w:t>
      </w:r>
      <w:r>
        <w:br/>
      </w:r>
      <w:r>
        <w:t xml:space="preserve">University of Colombo, Sri Lanka</w:t>
      </w:r>
      <w:r>
        <w:br/>
      </w:r>
      <w:r>
        <w:t xml:space="preserve">Graduated: June 2010</w:t>
      </w:r>
    </w:p>
    <w:p>
      <w:pPr>
        <w:numPr>
          <w:ilvl w:val="0"/>
          <w:numId w:val="1001"/>
        </w:numPr>
        <w:pStyle w:val="Compact"/>
      </w:pPr>
      <w:r>
        <w:rPr>
          <w:bCs/>
          <w:b/>
        </w:rPr>
        <w:t xml:space="preserve">Master of Optometry (Clinical Specialization)</w:t>
      </w:r>
      <w:r>
        <w:br/>
      </w:r>
      <w:r>
        <w:t xml:space="preserve">National Institute of Optometry, Colombo, Sri Lanka</w:t>
      </w:r>
      <w:r>
        <w:br/>
      </w:r>
      <w:r>
        <w:t xml:space="preserve">Graduated: December 2013</w:t>
      </w:r>
    </w:p>
    <w:p>
      <w:pPr>
        <w:numPr>
          <w:ilvl w:val="0"/>
          <w:numId w:val="1001"/>
        </w:numPr>
        <w:pStyle w:val="Compact"/>
      </w:pPr>
      <w:r>
        <w:rPr>
          <w:bCs/>
          <w:b/>
        </w:rPr>
        <w:t xml:space="preserve">Certificate in Contact Lens Management</w:t>
      </w:r>
      <w:r>
        <w:br/>
      </w:r>
      <w:r>
        <w:t xml:space="preserve">Sri Lanka Association of Optometrists (SLAO), Colombo</w:t>
      </w:r>
      <w:r>
        <w:br/>
      </w:r>
      <w:r>
        <w:t xml:space="preserve">Completed: June 2015</w:t>
      </w:r>
    </w:p>
    <w:bookmarkEnd w:id="22"/>
    <w:bookmarkStart w:id="25" w:name="professional-experience"/>
    <w:p>
      <w:pPr>
        <w:pStyle w:val="Heading2"/>
      </w:pPr>
      <w:r>
        <w:t xml:space="preserve">Professional Experience</w:t>
      </w:r>
    </w:p>
    <w:bookmarkStart w:id="23" w:name="senior-optometrist"/>
    <w:p>
      <w:pPr>
        <w:pStyle w:val="Heading3"/>
      </w:pPr>
      <w:r>
        <w:t xml:space="preserve">Senior Optometrist</w:t>
      </w:r>
    </w:p>
    <w:p>
      <w:pPr>
        <w:pStyle w:val="FirstParagraph"/>
      </w:pPr>
      <w:r>
        <w:rPr>
          <w:bCs/>
          <w:b/>
        </w:rPr>
        <w:t xml:space="preserve">Kalubowila Eye Care Centre, Colombo, Sri Lanka</w:t>
      </w:r>
      <w:r>
        <w:br/>
      </w:r>
      <w:r>
        <w:t xml:space="preserve">January 2018 – Present</w:t>
      </w:r>
    </w:p>
    <w:p>
      <w:pPr>
        <w:numPr>
          <w:ilvl w:val="0"/>
          <w:numId w:val="1002"/>
        </w:numPr>
        <w:pStyle w:val="Compact"/>
      </w:pPr>
      <w:r>
        <w:t xml:space="preserve">Conduct comprehensive eye examinations and diagnose refractive errors, ocular diseases, and visual impairments.</w:t>
      </w:r>
    </w:p>
    <w:p>
      <w:pPr>
        <w:numPr>
          <w:ilvl w:val="0"/>
          <w:numId w:val="1002"/>
        </w:numPr>
        <w:pStyle w:val="Compact"/>
      </w:pPr>
      <w:r>
        <w:t xml:space="preserve">Prescribe and fit contact lenses, including advanced soft and rigid gas permeable lenses tailored to patient needs.</w:t>
      </w:r>
    </w:p>
    <w:p>
      <w:pPr>
        <w:numPr>
          <w:ilvl w:val="0"/>
          <w:numId w:val="1002"/>
        </w:numPr>
        <w:pStyle w:val="Compact"/>
      </w:pPr>
      <w:r>
        <w:t xml:space="preserve">Mentor junior optometrists and trainees in clinical practices aligned with Sri Lanka Colombo’s healthcare standards.</w:t>
      </w:r>
    </w:p>
    <w:p>
      <w:pPr>
        <w:numPr>
          <w:ilvl w:val="0"/>
          <w:numId w:val="1002"/>
        </w:numPr>
        <w:pStyle w:val="Compact"/>
      </w:pPr>
      <w:r>
        <w:t xml:space="preserve">Collaborate with ophthalmologists to manage patients requiring surgical interventions or complex referrals.</w:t>
      </w:r>
    </w:p>
    <w:p>
      <w:pPr>
        <w:numPr>
          <w:ilvl w:val="0"/>
          <w:numId w:val="1002"/>
        </w:numPr>
        <w:pStyle w:val="Compact"/>
      </w:pPr>
      <w:r>
        <w:t xml:space="preserve">Implement patient education programs on ocular hygiene, digital eye strain prevention, and low-vision rehabilitation.</w:t>
      </w:r>
    </w:p>
    <w:bookmarkEnd w:id="23"/>
    <w:bookmarkStart w:id="24" w:name="optometrist"/>
    <w:p>
      <w:pPr>
        <w:pStyle w:val="Heading3"/>
      </w:pPr>
      <w:r>
        <w:t xml:space="preserve">Optometrist</w:t>
      </w:r>
    </w:p>
    <w:p>
      <w:pPr>
        <w:pStyle w:val="FirstParagraph"/>
      </w:pPr>
      <w:r>
        <w:rPr>
          <w:bCs/>
          <w:b/>
        </w:rPr>
        <w:t xml:space="preserve">Sri Lanka Colombo General Hospital, Colombo</w:t>
      </w:r>
      <w:r>
        <w:br/>
      </w:r>
      <w:r>
        <w:t xml:space="preserve">July 2014 – December 2017</w:t>
      </w:r>
    </w:p>
    <w:p>
      <w:pPr>
        <w:numPr>
          <w:ilvl w:val="0"/>
          <w:numId w:val="1003"/>
        </w:numPr>
        <w:pStyle w:val="Compact"/>
      </w:pPr>
      <w:r>
        <w:t xml:space="preserve">Provided primary eye care services to a diverse patient population, including rural migrants and urban residents.</w:t>
      </w:r>
    </w:p>
    <w:p>
      <w:pPr>
        <w:numPr>
          <w:ilvl w:val="0"/>
          <w:numId w:val="1003"/>
        </w:numPr>
        <w:pStyle w:val="Compact"/>
      </w:pPr>
      <w:r>
        <w:t xml:space="preserve">Operated advanced diagnostic equipment such as autorefractors, tonometers, and retinal scanners.</w:t>
      </w:r>
    </w:p>
    <w:p>
      <w:pPr>
        <w:numPr>
          <w:ilvl w:val="0"/>
          <w:numId w:val="1003"/>
        </w:numPr>
        <w:pStyle w:val="Compact"/>
      </w:pPr>
      <w:r>
        <w:t xml:space="preserve">Participated in community health campaigns to raise awareness about preventable blindness and early detection of eye diseases.</w:t>
      </w:r>
    </w:p>
    <w:p>
      <w:pPr>
        <w:numPr>
          <w:ilvl w:val="0"/>
          <w:numId w:val="1003"/>
        </w:numPr>
        <w:pStyle w:val="Compact"/>
      </w:pPr>
      <w:r>
        <w:t xml:space="preserve">Maintained detailed patient records using electronic health systems compliant with Sri Lanka Colombo’s regulatory frameworks.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Registration with the Sri Lanka Association of Optometrists (SLAO)</w:t>
      </w:r>
      <w:r>
        <w:br/>
      </w:r>
      <w:r>
        <w:t xml:space="preserve">License No.: SLAO-12345</w:t>
      </w:r>
      <w:r>
        <w:br/>
      </w:r>
      <w:r>
        <w:t xml:space="preserve">Valid Until: 2025</w:t>
      </w:r>
    </w:p>
    <w:p>
      <w:pPr>
        <w:numPr>
          <w:ilvl w:val="0"/>
          <w:numId w:val="1004"/>
        </w:numPr>
        <w:pStyle w:val="Compact"/>
      </w:pPr>
      <w:r>
        <w:rPr>
          <w:bCs/>
          <w:b/>
        </w:rPr>
        <w:t xml:space="preserve">Basic Life Support (BLS) Certification</w:t>
      </w:r>
      <w:r>
        <w:br/>
      </w:r>
      <w:r>
        <w:t xml:space="preserve">American Heart Association, Colombo</w:t>
      </w:r>
      <w:r>
        <w:br/>
      </w:r>
      <w:r>
        <w:t xml:space="preserve">Completed: March 2019</w:t>
      </w:r>
    </w:p>
    <w:p>
      <w:pPr>
        <w:numPr>
          <w:ilvl w:val="0"/>
          <w:numId w:val="1004"/>
        </w:numPr>
        <w:pStyle w:val="Compact"/>
      </w:pPr>
      <w:r>
        <w:rPr>
          <w:bCs/>
          <w:b/>
        </w:rPr>
        <w:t xml:space="preserve">Continuing Education in Pediatric Optometry</w:t>
      </w:r>
      <w:r>
        <w:br/>
      </w:r>
      <w:r>
        <w:t xml:space="preserve">International Society of Optometry, Online Program</w:t>
      </w:r>
      <w:r>
        <w:br/>
      </w:r>
      <w:r>
        <w:t xml:space="preserve">Completed: September 2021</w:t>
      </w:r>
    </w:p>
    <w:bookmarkEnd w:id="26"/>
    <w:bookmarkStart w:id="27" w:name="technical-skills"/>
    <w:p>
      <w:pPr>
        <w:pStyle w:val="Heading2"/>
      </w:pPr>
      <w:r>
        <w:t xml:space="preserve">Technical Skills</w:t>
      </w:r>
    </w:p>
    <w:p>
      <w:pPr>
        <w:numPr>
          <w:ilvl w:val="0"/>
          <w:numId w:val="1005"/>
        </w:numPr>
        <w:pStyle w:val="Compact"/>
      </w:pPr>
      <w:r>
        <w:t xml:space="preserve">Proficient in using diagnostic instruments: autorefractor, keratometer, slit lamp biomicroscope.</w:t>
      </w:r>
    </w:p>
    <w:p>
      <w:pPr>
        <w:numPr>
          <w:ilvl w:val="0"/>
          <w:numId w:val="1005"/>
        </w:numPr>
        <w:pStyle w:val="Compact"/>
      </w:pPr>
      <w:r>
        <w:t xml:space="preserve">Experienced in managing patient records through EHR systems (e.g., MedTech Solutions).</w:t>
      </w:r>
    </w:p>
    <w:p>
      <w:pPr>
        <w:numPr>
          <w:ilvl w:val="0"/>
          <w:numId w:val="1005"/>
        </w:numPr>
        <w:pStyle w:val="Compact"/>
      </w:pPr>
      <w:r>
        <w:t xml:space="preserve">Skilled in contact lens fitting for myopia, hyperopia, astigmatism, and presbyopia.</w:t>
      </w:r>
    </w:p>
    <w:p>
      <w:pPr>
        <w:numPr>
          <w:ilvl w:val="0"/>
          <w:numId w:val="1005"/>
        </w:numPr>
        <w:pStyle w:val="Compact"/>
      </w:pPr>
      <w:r>
        <w:t xml:space="preserve">Familiarity with visual field analyzers and OCT devices for glaucoma and macular disease detection.</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Sinhala (Native)</w:t>
      </w:r>
    </w:p>
    <w:p>
      <w:pPr>
        <w:numPr>
          <w:ilvl w:val="0"/>
          <w:numId w:val="1006"/>
        </w:numPr>
        <w:pStyle w:val="Compact"/>
      </w:pPr>
      <w:r>
        <w:t xml:space="preserve">Tamil (Intermediate)</w:t>
      </w:r>
    </w:p>
    <w:bookmarkEnd w:id="28"/>
    <w:bookmarkStart w:id="29" w:name="volunteer-experience"/>
    <w:p>
      <w:pPr>
        <w:pStyle w:val="Heading2"/>
      </w:pPr>
      <w:r>
        <w:t xml:space="preserve">Volunteer Experience</w:t>
      </w:r>
    </w:p>
    <w:p>
      <w:pPr>
        <w:pStyle w:val="FirstParagraph"/>
      </w:pPr>
      <w:r>
        <w:rPr>
          <w:bCs/>
          <w:b/>
        </w:rPr>
        <w:t xml:space="preserve">Eye Health Awareness Campaigns, Sri Lanka Colombo</w:t>
      </w:r>
      <w:r>
        <w:br/>
      </w:r>
      <w:r>
        <w:t xml:space="preserve">March 2016 – February 2018</w:t>
      </w:r>
    </w:p>
    <w:p>
      <w:pPr>
        <w:numPr>
          <w:ilvl w:val="0"/>
          <w:numId w:val="1007"/>
        </w:numPr>
        <w:pStyle w:val="Compact"/>
      </w:pPr>
      <w:r>
        <w:t xml:space="preserve">Organized free eye screening camps in underserved areas of Colombo.</w:t>
      </w:r>
    </w:p>
    <w:p>
      <w:pPr>
        <w:numPr>
          <w:ilvl w:val="0"/>
          <w:numId w:val="1007"/>
        </w:numPr>
        <w:pStyle w:val="Compact"/>
      </w:pPr>
      <w:r>
        <w:t xml:space="preserve">Provided vision correction services to over 5,000 patients through partnerships with NGOs and government health departments.</w:t>
      </w:r>
    </w:p>
    <w:bookmarkEnd w:id="29"/>
    <w:bookmarkStart w:id="30" w:name="professional-affiliations"/>
    <w:p>
      <w:pPr>
        <w:pStyle w:val="Heading2"/>
      </w:pPr>
      <w:r>
        <w:t xml:space="preserve">Professional Affiliations</w:t>
      </w:r>
    </w:p>
    <w:p>
      <w:pPr>
        <w:numPr>
          <w:ilvl w:val="0"/>
          <w:numId w:val="1008"/>
        </w:numPr>
        <w:pStyle w:val="Compact"/>
      </w:pPr>
      <w:r>
        <w:t xml:space="preserve">Sri Lanka Association of Optometrists (SLAO)</w:t>
      </w:r>
    </w:p>
    <w:p>
      <w:pPr>
        <w:numPr>
          <w:ilvl w:val="0"/>
          <w:numId w:val="1008"/>
        </w:numPr>
        <w:pStyle w:val="Compact"/>
      </w:pPr>
      <w:r>
        <w:t xml:space="preserve">International Society of Optometry (ISO)</w:t>
      </w:r>
    </w:p>
    <w:p>
      <w:pPr>
        <w:numPr>
          <w:ilvl w:val="0"/>
          <w:numId w:val="1008"/>
        </w:numPr>
        <w:pStyle w:val="Compact"/>
      </w:pPr>
      <w:r>
        <w:t xml:space="preserve">Sri Lanka Medical Council (SLMC) – Registered Practitioner</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an Optometrist in Sri Lanka Colombo, emphasizing clinical expertise, community engagement, and adherence to local healthcare standards. The content reflects the unique demands of optometry practice in a bustling urban setting like Colombo while aligning with global best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Sri Lanka Colombo</dc:title>
  <dc:creator/>
  <dc:language>en</dc:language>
  <cp:keywords/>
  <dcterms:created xsi:type="dcterms:W3CDTF">2026-07-22T22:08:35Z</dcterms:created>
  <dcterms:modified xsi:type="dcterms:W3CDTF">2026-07-22T22:08:35Z</dcterms:modified>
</cp:coreProperties>
</file>

<file path=docProps/custom.xml><?xml version="1.0" encoding="utf-8"?>
<Properties xmlns="http://schemas.openxmlformats.org/officeDocument/2006/custom-properties" xmlns:vt="http://schemas.openxmlformats.org/officeDocument/2006/docPropsVTypes"/>
</file>