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qualified and experienced Optometrist with over [X years] of dedicated service in the United Kingdom, specifically in Birmingham. My career has focused on delivering high-quality eye care to patients across diverse demographics, ensuring optimal visual health and well-being. With a strong foundation in clinical practice, advanced diagnostic techniques, and patient-centered care, I am committed to contributing my expertise to healthcare institutions in Birmingham and beyond.</w:t>
      </w:r>
    </w:p>
    <w:p>
      <w:pPr>
        <w:pStyle w:val="BodyText"/>
      </w:pPr>
      <w:r>
        <w:t xml:space="preserve">My work as an Optometrist in Birmingham has been shaped by the unique challenges of the region’s healthcare landscape, including access to underserved communities and adherence to stringent NHS standards. I have developed a reputation for precision, compassion, and innovation in addressing common ocular conditions such as glaucoma, diabetic retinopathy, and age-related macular degeneration.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BSc (Hons) in Optometry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 in Contact Lens Practice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Postgraduate Certificate in Ocular Disease Management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optometrist"/>
    <w:p>
      <w:pPr>
        <w:pStyle w:val="Heading3"/>
      </w:pPr>
      <w:r>
        <w:rPr>
          <w:bCs/>
          <w:b/>
        </w:rPr>
        <w:t xml:space="preserve">Senior Optometrist</w:t>
      </w:r>
    </w:p>
    <w:p>
      <w:pPr>
        <w:pStyle w:val="FirstParagraph"/>
      </w:pPr>
      <w:r>
        <w:rPr>
          <w:iCs/>
          <w:i/>
        </w:rPr>
        <w:t xml:space="preserve">Birmingham Community Health NHS Trust, Birmingham, United Kingdom</w:t>
      </w:r>
    </w:p>
    <w:p>
      <w:pPr>
        <w:numPr>
          <w:ilvl w:val="0"/>
          <w:numId w:val="1003"/>
        </w:numPr>
        <w:pStyle w:val="Compact"/>
      </w:pPr>
      <w:r>
        <w:t xml:space="preserve">Provided comprehensive eye examinations and diagnostic assessments for over [X] patients annually, prioritizing early detection of ocular pathologies.</w:t>
      </w:r>
    </w:p>
    <w:p>
      <w:pPr>
        <w:numPr>
          <w:ilvl w:val="0"/>
          <w:numId w:val="1003"/>
        </w:numPr>
        <w:pStyle w:val="Compact"/>
      </w:pPr>
      <w:r>
        <w:t xml:space="preserve">Collaborated with ophthalmologists to manage complex cases such as cataracts, retinal disorders, and refractive errors within the NHS framework.</w:t>
      </w:r>
    </w:p>
    <w:p>
      <w:pPr>
        <w:numPr>
          <w:ilvl w:val="0"/>
          <w:numId w:val="1003"/>
        </w:numPr>
        <w:pStyle w:val="Compact"/>
      </w:pPr>
      <w:r>
        <w:t xml:space="preserve">Delivered community outreach programs to raise awareness about eye health in Birmingham’s diverse population, including elderly and visually impaired groups.</w:t>
      </w:r>
    </w:p>
    <w:p>
      <w:pPr>
        <w:numPr>
          <w:ilvl w:val="0"/>
          <w:numId w:val="1003"/>
        </w:numPr>
        <w:pStyle w:val="Compact"/>
      </w:pPr>
      <w:r>
        <w:t xml:space="preserve">Trained junior optometrists and students in clinical best practices, ensuring alignment with the standards set by the General Optical Council (GOC).</w:t>
      </w:r>
    </w:p>
    <w:bookmarkEnd w:id="22"/>
    <w:bookmarkStart w:id="23" w:name="optometrist"/>
    <w:p>
      <w:pPr>
        <w:pStyle w:val="Heading3"/>
      </w:pPr>
      <w:r>
        <w:rPr>
          <w:bCs/>
          <w:b/>
        </w:rPr>
        <w:t xml:space="preserve">Optometrist</w:t>
      </w:r>
    </w:p>
    <w:p>
      <w:pPr>
        <w:pStyle w:val="FirstParagraph"/>
      </w:pPr>
      <w:r>
        <w:rPr>
          <w:iCs/>
          <w:i/>
        </w:rPr>
        <w:t xml:space="preserve">Birmingham Vision Care Ltd., Private Practice, Birmingham, United Kingdom</w:t>
      </w:r>
    </w:p>
    <w:p>
      <w:pPr>
        <w:numPr>
          <w:ilvl w:val="0"/>
          <w:numId w:val="1004"/>
        </w:numPr>
        <w:pStyle w:val="Compact"/>
      </w:pPr>
      <w:r>
        <w:t xml:space="preserve">Managed a high-volume patient caseload, offering personalized prescriptions and advanced lens solutions tailored to individual needs.</w:t>
      </w:r>
    </w:p>
    <w:p>
      <w:pPr>
        <w:numPr>
          <w:ilvl w:val="0"/>
          <w:numId w:val="1004"/>
        </w:numPr>
        <w:pStyle w:val="Compact"/>
      </w:pPr>
      <w:r>
        <w:t xml:space="preserve">Utilized state-of-the-art diagnostic technology, including optical coherence tomography (OCT) and visual field analyzers, to enhance accuracy in diagnosis.</w:t>
      </w:r>
    </w:p>
    <w:p>
      <w:pPr>
        <w:numPr>
          <w:ilvl w:val="0"/>
          <w:numId w:val="1004"/>
        </w:numPr>
        <w:pStyle w:val="Compact"/>
      </w:pPr>
      <w:r>
        <w:t xml:space="preserve">Developed partnerships with local GPs and specialists to streamline referrals for patients requiring surgical or medical interventions.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patient education materials focused on preventive eye care, emphasizing the importance of regular check-ups in Birmingham’s urban setting.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Mastery in refraction, contact lens fitting, and management of ocular diseases.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operating advanced optometric equipment and electronic medical records (EMR)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Care:</w:t>
      </w:r>
      <w:r>
        <w:t xml:space="preserve"> </w:t>
      </w:r>
      <w:r>
        <w:t xml:space="preserve">Strong communication skills to educate patients on eye health and treatment options, with a focus on empathy and accessibility in Birmingham’s multicultural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understanding of UK healthcare regulations, including GOC guidelines and NHS protocols for optometric practice.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Membre of the College of Optometrists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 of the British Contact Lens Association (BCLA)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General Optical Council (GOC) Registration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 and First Aid Certification</w:t>
      </w:r>
    </w:p>
    <w:bookmarkEnd w:id="27"/>
    <w:bookmarkStart w:id="28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"Innovative Approaches to Diabetic Eye Care in Urban Settings"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"Contact Lens Management for Post-LASIK Patients"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the role of Optometrist in the United Kingdom Birmingham, reflecting expertise and commitment to eye care in this region.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United Kingdom Birmingham</dc:title>
  <dc:creator/>
  <dc:language>en</dc:language>
  <cp:keywords/>
  <dcterms:created xsi:type="dcterms:W3CDTF">2026-07-28T16:07:30Z</dcterms:created>
  <dcterms:modified xsi:type="dcterms:W3CDTF">2026-07-28T16:07:30Z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