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Manchester,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Optometrist based in the United Kingdom Manchester, committed to delivering high-quality eye care services to patients of all ages. With [X years] of expertise in clinical optometry, I specialize in comprehensive eye examinations, diagnosing ocular conditions, and providing personalized vision correction solutions. My work as an Optometrist in Manchester is guided by a patient-centered approach, ensuring that each individual receives thorough care and support. I am registered with the General Optical Council (GOC) and continuously engage in professional development to stay at the forefront of advancements in optometric science.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optometrist"/>
    <w:p>
      <w:pPr>
        <w:pStyle w:val="Heading3"/>
      </w:pPr>
      <w:r>
        <w:t xml:space="preserve">Senior Optometrist</w:t>
      </w:r>
    </w:p>
    <w:p>
      <w:pPr>
        <w:pStyle w:val="FirstParagraph"/>
      </w:pPr>
      <w:r>
        <w:rPr>
          <w:bCs/>
          <w:b/>
        </w:rPr>
        <w:t xml:space="preserve">Manchester Eye Care Clinic</w:t>
      </w:r>
    </w:p>
    <w:p>
      <w:pPr>
        <w:pStyle w:val="BodyText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Conduct comprehensive eye examinations, diagnosing and managing a wide range of ocular conditions, including glaucoma, cataracts, and diabetic retinopathy.</w:t>
      </w:r>
    </w:p>
    <w:p>
      <w:pPr>
        <w:numPr>
          <w:ilvl w:val="0"/>
          <w:numId w:val="1001"/>
        </w:numPr>
        <w:pStyle w:val="Compact"/>
      </w:pPr>
      <w:r>
        <w:t xml:space="preserve">Prescribe corrective lenses (spectacles and contact lenses) tailored to individual patient needs.</w:t>
      </w:r>
    </w:p>
    <w:p>
      <w:pPr>
        <w:numPr>
          <w:ilvl w:val="0"/>
          <w:numId w:val="1001"/>
        </w:numPr>
        <w:pStyle w:val="Compact"/>
      </w:pPr>
      <w:r>
        <w:t xml:space="preserve">Collaborate with opticians, ophthalmologists, and other healthcare professionals to ensure holistic patient care in Manchester.</w:t>
      </w:r>
    </w:p>
    <w:p>
      <w:pPr>
        <w:numPr>
          <w:ilvl w:val="0"/>
          <w:numId w:val="1001"/>
        </w:numPr>
        <w:pStyle w:val="Compact"/>
      </w:pPr>
      <w:r>
        <w:t xml:space="preserve">Provide expert advice on ocular health, including early detection of systemic diseases that manifest in the eyes.</w:t>
      </w:r>
    </w:p>
    <w:p>
      <w:pPr>
        <w:numPr>
          <w:ilvl w:val="0"/>
          <w:numId w:val="1001"/>
        </w:numPr>
        <w:pStyle w:val="Compact"/>
      </w:pPr>
      <w:r>
        <w:t xml:space="preserve">Mentor junior optometrists and trainees at the clinic, fostering a culture of excellence in United Kingdom Manchester’s healthcare sector.</w:t>
      </w:r>
    </w:p>
    <w:bookmarkEnd w:id="22"/>
    <w:bookmarkStart w:id="23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Central Manchester Vision Centre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Delivered routine and specialized eye care services, focusing on patient education and preventive healthcare strategies.</w:t>
      </w:r>
    </w:p>
    <w:p>
      <w:pPr>
        <w:numPr>
          <w:ilvl w:val="0"/>
          <w:numId w:val="1002"/>
        </w:numPr>
        <w:pStyle w:val="Compact"/>
      </w:pPr>
      <w:r>
        <w:t xml:space="preserve">Utilized advanced diagnostic equipment such as optical coherence tomography (OCT) and automated perimetry to enhance diagnostic accuracy.</w:t>
      </w:r>
    </w:p>
    <w:p>
      <w:pPr>
        <w:numPr>
          <w:ilvl w:val="0"/>
          <w:numId w:val="1002"/>
        </w:numPr>
        <w:pStyle w:val="Compact"/>
      </w:pPr>
      <w:r>
        <w:t xml:space="preserve">Managed patient records efficiently, ensuring compliance with UK data protection regulations (GDPR).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in Manchester, promoting eye health awareness and free screening initiatives.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clinical protocols aligned with the latest guidelines from the College of Optometrists.</w:t>
      </w:r>
    </w:p>
    <w:bookmarkEnd w:id="23"/>
    <w:bookmarkStart w:id="24" w:name="trainee-optometrist"/>
    <w:p>
      <w:pPr>
        <w:pStyle w:val="Heading3"/>
      </w:pPr>
      <w:r>
        <w:t xml:space="preserve">Trainee Optometrist</w:t>
      </w:r>
    </w:p>
    <w:p>
      <w:pPr>
        <w:pStyle w:val="FirstParagraph"/>
      </w:pPr>
      <w:r>
        <w:rPr>
          <w:bCs/>
          <w:b/>
        </w:rPr>
        <w:t xml:space="preserve">Manchester Royal Eye Hospital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tertiary care setting, working alongside ophthalmologists to manage complex cases.</w:t>
      </w:r>
    </w:p>
    <w:p>
      <w:pPr>
        <w:numPr>
          <w:ilvl w:val="0"/>
          <w:numId w:val="1003"/>
        </w:numPr>
        <w:pStyle w:val="Compact"/>
      </w:pPr>
      <w:r>
        <w:t xml:space="preserve">Completed rotations in pediatric optometry, low vision rehabilitation, and contact lens fitting.</w:t>
      </w:r>
    </w:p>
    <w:p>
      <w:pPr>
        <w:numPr>
          <w:ilvl w:val="0"/>
          <w:numId w:val="1003"/>
        </w:numPr>
        <w:pStyle w:val="Compact"/>
      </w:pPr>
      <w:r>
        <w:t xml:space="preserve">Attended regular training sessions to refine clinical skills and stay updated on innovations in optometric technology.</w:t>
      </w:r>
    </w:p>
    <w:p>
      <w:pPr>
        <w:numPr>
          <w:ilvl w:val="0"/>
          <w:numId w:val="1003"/>
        </w:numPr>
        <w:pStyle w:val="Compact"/>
      </w:pPr>
      <w:r>
        <w:t xml:space="preserve">Supported the hospital’s research initiatives by collecting patient data for studies on ocular diseases.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science-hons-in-optometry"/>
    <w:p>
      <w:pPr>
        <w:pStyle w:val="Heading3"/>
      </w:pPr>
      <w:r>
        <w:t xml:space="preserve">Bachelor of Science (Hons) in Optometry</w:t>
      </w:r>
    </w:p>
    <w:p>
      <w:pPr>
        <w:pStyle w:val="FirstParagraph"/>
      </w:pPr>
      <w:r>
        <w:rPr>
          <w:bCs/>
          <w:b/>
        </w:rPr>
        <w:t xml:space="preserve">University of Manchester</w:t>
      </w:r>
    </w:p>
    <w:p>
      <w:pPr>
        <w:pStyle w:val="BodyText"/>
      </w:pPr>
      <w:r>
        <w:rPr>
          <w:iCs/>
          <w:i/>
        </w:rPr>
        <w:t xml:space="preserve">[Graduation Year]</w:t>
      </w:r>
    </w:p>
    <w:p>
      <w:pPr>
        <w:numPr>
          <w:ilvl w:val="0"/>
          <w:numId w:val="1004"/>
        </w:numPr>
        <w:pStyle w:val="Compact"/>
      </w:pPr>
      <w:r>
        <w:t xml:space="preserve">Graduated with first-class honors, focusing on ocular anatomy, visual science, and clinical optometry.</w:t>
      </w:r>
    </w:p>
    <w:p>
      <w:pPr>
        <w:numPr>
          <w:ilvl w:val="0"/>
          <w:numId w:val="1004"/>
        </w:numPr>
        <w:pStyle w:val="Compact"/>
      </w:pPr>
      <w:r>
        <w:t xml:space="preserve">Completed placements at leading optometric practices in Manchester and the broader United Kingdom.</w:t>
      </w:r>
    </w:p>
    <w:bookmarkEnd w:id="26"/>
    <w:bookmarkStart w:id="27" w:name="diploma-in-contact-lens-practice"/>
    <w:p>
      <w:pPr>
        <w:pStyle w:val="Heading3"/>
      </w:pPr>
      <w:r>
        <w:t xml:space="preserve">Diploma in Contact Lens Practice</w:t>
      </w:r>
    </w:p>
    <w:p>
      <w:pPr>
        <w:pStyle w:val="FirstParagraph"/>
      </w:pPr>
      <w:r>
        <w:rPr>
          <w:bCs/>
          <w:b/>
        </w:rPr>
        <w:t xml:space="preserve">College of Optometrists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Specialized in fitting and managing contact lenses for various ocular conditions, including keratoconus and post-surgical cases.</w:t>
      </w:r>
    </w:p>
    <w:bookmarkEnd w:id="27"/>
    <w:bookmarkEnd w:id="28"/>
    <w:bookmarkStart w:id="29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General Optical Council (GOC) Registration:</w:t>
      </w:r>
      <w:r>
        <w:t xml:space="preserve"> </w:t>
      </w:r>
      <w:r>
        <w:t xml:space="preserve">[Registration Number] – Valid in the United Kingdom.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 Ocular Disease Management:</w:t>
      </w:r>
      <w:r>
        <w:t xml:space="preserve"> </w:t>
      </w:r>
      <w:r>
        <w:t xml:space="preserve">College of Optometrists,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Visual Field Analysis:</w:t>
      </w:r>
      <w:r>
        <w:t xml:space="preserve"> </w:t>
      </w:r>
      <w:r>
        <w:t xml:space="preserve">Manchester Vision Institute, [Year]</w:t>
      </w:r>
    </w:p>
    <w:bookmarkEnd w:id="29"/>
    <w:bookmarkStart w:id="30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Comprehensive eye exams, ocular disease diagnosis, and vision correction management.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build trust and ensure patient comfort during consultations.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modern diagnostic tools such as autorefractors, keratometers, and slit lamps.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Collaborative Practice:</w:t>
      </w:r>
      <w:r>
        <w:t xml:space="preserve"> </w:t>
      </w:r>
      <w:r>
        <w:t xml:space="preserve">Experience working in multidisciplinary teams within Manchester’s healthcare network.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Ability to thrive in fast-paced environments while maintaining attention to detail.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Membership:</w:t>
      </w:r>
      <w:r>
        <w:t xml:space="preserve"> </w:t>
      </w:r>
      <w:r>
        <w:t xml:space="preserve">Member of the College of Optometrists and the Association of Optometrists (AOP).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[Other Languages, if applicable].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 to free eye screening programs in Manchester’s underserved communities.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Attended national conferences such as the Optometry Congress and British Contact Lens Association meetings.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 Email] or [Your Phone Number].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an Optometrist in the United Kingdom Manchester, emphasizing clinical excellence, patient-focused care, and professional credibility within the region’s healthcare framework.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United Kingdom Manchester</dc:title>
  <dc:creator/>
  <dc:language>en</dc:language>
  <cp:keywords/>
  <dcterms:created xsi:type="dcterms:W3CDTF">2026-07-23T20:09:06Z</dcterms:created>
  <dcterms:modified xsi:type="dcterms:W3CDTF">2026-07-23T20:09:06Z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