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curriculum-vitae"/>
    <w:p>
      <w:pPr>
        <w:pStyle w:val="Heading1"/>
      </w:pPr>
      <w:r>
        <w:t xml:space="preserve">Curriculum Vitae</w:t>
      </w:r>
    </w:p>
    <w:bookmarkStart w:id="30" w:name="optometrist-united-states-houston"/>
    <w:p>
      <w:pPr>
        <w:pStyle w:val="Heading2"/>
      </w:pPr>
      <w:r>
        <w:t xml:space="preserve">Optometrist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R. Thompson, OD</w:t>
      </w:r>
      <w:r>
        <w:br/>
      </w:r>
      <w:r>
        <w:rPr>
          <w:bCs/>
          <w:b/>
        </w:rPr>
        <w:t xml:space="preserve">Address:</w:t>
      </w:r>
      <w:r>
        <w:t xml:space="preserve"> </w:t>
      </w:r>
      <w:r>
        <w:t xml:space="preserve">1234 Medical Lane, Houston, TX 77001, United States</w:t>
      </w:r>
      <w:r>
        <w:br/>
      </w:r>
      <w:r>
        <w:rPr>
          <w:bCs/>
          <w:b/>
        </w:rPr>
        <w:t xml:space="preserve">Phone:</w:t>
      </w:r>
      <w:r>
        <w:t xml:space="preserve"> </w:t>
      </w:r>
      <w:r>
        <w:t xml:space="preserve">(832) 555-0198</w:t>
      </w:r>
      <w:r>
        <w:br/>
      </w:r>
      <w:r>
        <w:rPr>
          <w:bCs/>
          <w:b/>
        </w:rPr>
        <w:t xml:space="preserve">Email:</w:t>
      </w:r>
      <w:r>
        <w:t xml:space="preserve"> </w:t>
      </w:r>
      <w:r>
        <w:t xml:space="preserve">emily.thompson@optometrist-houston.com</w:t>
      </w:r>
      <w:r>
        <w:br/>
      </w:r>
      <w:r>
        <w:rPr>
          <w:bCs/>
          <w:b/>
        </w:rPr>
        <w:t xml:space="preserve">Licensed in:</w:t>
      </w:r>
      <w:r>
        <w:t xml:space="preserve"> </w:t>
      </w:r>
      <w:r>
        <w:t xml:space="preserve">Texas, United States</w:t>
      </w:r>
    </w:p>
    <w:bookmarkEnd w:id="20"/>
    <w:bookmarkStart w:id="21" w:name="professional-summary"/>
    <w:p>
      <w:pPr>
        <w:pStyle w:val="Heading3"/>
      </w:pPr>
      <w:r>
        <w:t xml:space="preserve">Professional Summary</w:t>
      </w:r>
    </w:p>
    <w:p>
      <w:pPr>
        <w:pStyle w:val="FirstParagraph"/>
      </w:pPr>
      <w:r>
        <w:t xml:space="preserve">Compassionate and experienced Optometrist with over 10 years of expertise in providing comprehensive eye care services to diverse populations. A dedicated professional committed to advancing patient-centered care in the United States Houston community. This Curriculum Vitae highlights my qualifications as an Optometrist specializing in diagnostic eye exams, vision therapy, and managing ocular diseases. My work ethic and clinical acumen align with the high standards of healthcare in Houston, Texas.</w:t>
      </w:r>
    </w:p>
    <w:bookmarkEnd w:id="21"/>
    <w:bookmarkStart w:id="22" w:name="education"/>
    <w:p>
      <w:pPr>
        <w:pStyle w:val="Heading3"/>
      </w:pPr>
      <w:r>
        <w:t xml:space="preserve">Education</w:t>
      </w:r>
    </w:p>
    <w:p>
      <w:pPr>
        <w:pStyle w:val="FirstParagraph"/>
      </w:pPr>
      <w:r>
        <w:rPr>
          <w:bCs/>
          <w:b/>
        </w:rPr>
        <w:t xml:space="preserve">Doctor of Optometry (OD)</w:t>
      </w:r>
      <w:r>
        <w:br/>
      </w:r>
      <w:r>
        <w:t xml:space="preserve">University of Houston College of Optometry, Houston, TX</w:t>
      </w:r>
      <w:r>
        <w:br/>
      </w:r>
      <w:r>
        <w:t xml:space="preserve">Graduated: May 2013</w:t>
      </w:r>
      <w:r>
        <w:br/>
      </w:r>
      <w:r>
        <w:t xml:space="preserve">- Summa Cum Laude</w:t>
      </w:r>
      <w:r>
        <w:br/>
      </w:r>
      <w:r>
        <w:t xml:space="preserve">- Recipient of the Texas Optometric Association Scholarship</w:t>
      </w:r>
    </w:p>
    <w:p>
      <w:pPr>
        <w:pStyle w:val="BodyText"/>
      </w:pPr>
      <w:r>
        <w:rPr>
          <w:bCs/>
          <w:b/>
        </w:rPr>
        <w:t xml:space="preserve">Bachelor of Science in Biological Sciences</w:t>
      </w:r>
      <w:r>
        <w:br/>
      </w:r>
      <w:r>
        <w:t xml:space="preserve">University of Texas at Austin, Austin, TX</w:t>
      </w:r>
      <w:r>
        <w:br/>
      </w:r>
      <w:r>
        <w:t xml:space="preserve">Graduated: May 2009</w:t>
      </w:r>
      <w:r>
        <w:br/>
      </w:r>
      <w:r>
        <w:t xml:space="preserve">- Minor in Psychology</w:t>
      </w:r>
      <w:r>
        <w:br/>
      </w:r>
      <w:r>
        <w:t xml:space="preserve">- Research Assistant in Ophthalmic Genetics Lab</w:t>
      </w:r>
    </w:p>
    <w:bookmarkEnd w:id="22"/>
    <w:bookmarkStart w:id="23" w:name="professional-experience"/>
    <w:p>
      <w:pPr>
        <w:pStyle w:val="Heading3"/>
      </w:pPr>
      <w:r>
        <w:t xml:space="preserve">Professional Experience</w:t>
      </w:r>
    </w:p>
    <w:p>
      <w:pPr>
        <w:pStyle w:val="FirstParagraph"/>
      </w:pPr>
      <w:r>
        <w:rPr>
          <w:bCs/>
          <w:b/>
        </w:rPr>
        <w:t xml:space="preserve">Senior Optometrist</w:t>
      </w:r>
      <w:r>
        <w:br/>
      </w:r>
      <w:r>
        <w:t xml:space="preserve">Houston Eye Care Associates, Houston, TX</w:t>
      </w:r>
      <w:r>
        <w:br/>
      </w:r>
      <w:r>
        <w:t xml:space="preserve">June 2018 – Present</w:t>
      </w:r>
      <w:r>
        <w:br/>
      </w:r>
      <w:r>
        <w:t xml:space="preserve">- Conducts comprehensive eye exams and prescribes corrective lenses for patients of all ages.</w:t>
      </w:r>
      <w:r>
        <w:br/>
      </w:r>
      <w:r>
        <w:t xml:space="preserve">- Manages ocular diseases such as glaucoma, cataracts, and diabetic retinopathy.</w:t>
      </w:r>
      <w:r>
        <w:br/>
      </w:r>
      <w:r>
        <w:t xml:space="preserve">- Collaborates with ophthalmologists to provide integrated care for complex cases.</w:t>
      </w:r>
      <w:r>
        <w:br/>
      </w:r>
      <w:r>
        <w:t xml:space="preserve">- Leads patient education initiatives on eye health and preventive care in the United States Houston community.</w:t>
      </w:r>
    </w:p>
    <w:p>
      <w:pPr>
        <w:pStyle w:val="BodyText"/>
      </w:pPr>
      <w:r>
        <w:rPr>
          <w:bCs/>
          <w:b/>
        </w:rPr>
        <w:t xml:space="preserve">Optometrist</w:t>
      </w:r>
      <w:r>
        <w:br/>
      </w:r>
      <w:r>
        <w:t xml:space="preserve">ClearVision Clinics, Houston, TX</w:t>
      </w:r>
      <w:r>
        <w:br/>
      </w:r>
      <w:r>
        <w:t xml:space="preserve">January 2015 – May 2018</w:t>
      </w:r>
      <w:r>
        <w:br/>
      </w:r>
      <w:r>
        <w:t xml:space="preserve">- Provided primary vision care services to over 3,000 patients annually.</w:t>
      </w:r>
      <w:r>
        <w:br/>
      </w:r>
      <w:r>
        <w:t xml:space="preserve">- Specialized in contact lens fittings and low-vision rehabilitation.</w:t>
      </w:r>
      <w:r>
        <w:br/>
      </w:r>
      <w:r>
        <w:t xml:space="preserve">- Trained and mentored optometry students from the University of Houston.</w:t>
      </w:r>
    </w:p>
    <w:p>
      <w:pPr>
        <w:pStyle w:val="BodyText"/>
      </w:pPr>
      <w:r>
        <w:rPr>
          <w:bCs/>
          <w:b/>
        </w:rPr>
        <w:t xml:space="preserve">Internship</w:t>
      </w:r>
      <w:r>
        <w:br/>
      </w:r>
      <w:r>
        <w:t xml:space="preserve">Houston Health Center for Ophthalmic Studies, Houston, TX</w:t>
      </w:r>
      <w:r>
        <w:br/>
      </w:r>
      <w:r>
        <w:t xml:space="preserve">June 2013 – August 2013</w:t>
      </w:r>
      <w:r>
        <w:br/>
      </w:r>
      <w:r>
        <w:t xml:space="preserve">- Gained hands-on experience in clinical settings serving underserved populations in the United States Houston area.</w:t>
      </w:r>
    </w:p>
    <w:bookmarkEnd w:id="23"/>
    <w:bookmarkStart w:id="24" w:name="certifications-licenses"/>
    <w:p>
      <w:pPr>
        <w:pStyle w:val="Heading3"/>
      </w:pPr>
      <w:r>
        <w:t xml:space="preserve">Certifications &amp; Licenses</w:t>
      </w:r>
    </w:p>
    <w:p>
      <w:pPr>
        <w:numPr>
          <w:ilvl w:val="0"/>
          <w:numId w:val="1001"/>
        </w:numPr>
        <w:pStyle w:val="Compact"/>
      </w:pPr>
      <w:r>
        <w:rPr>
          <w:bCs/>
          <w:b/>
        </w:rPr>
        <w:t xml:space="preserve">Texas State Licensure:</w:t>
      </w:r>
      <w:r>
        <w:t xml:space="preserve"> </w:t>
      </w:r>
      <w:r>
        <w:t xml:space="preserve">Valid license to practice optometry in Texas, issued by the Texas Optometry Board (License #123456).</w:t>
      </w:r>
    </w:p>
    <w:p>
      <w:pPr>
        <w:numPr>
          <w:ilvl w:val="0"/>
          <w:numId w:val="1001"/>
        </w:numPr>
        <w:pStyle w:val="Compact"/>
      </w:pPr>
      <w:r>
        <w:rPr>
          <w:bCs/>
          <w:b/>
        </w:rPr>
        <w:t xml:space="preserve">Certification in Contact Lens Management:</w:t>
      </w:r>
      <w:r>
        <w:t xml:space="preserve"> </w:t>
      </w:r>
      <w:r>
        <w:t xml:space="preserve">American Optometric Association (AOA), 2016.</w:t>
      </w:r>
    </w:p>
    <w:p>
      <w:pPr>
        <w:numPr>
          <w:ilvl w:val="0"/>
          <w:numId w:val="1001"/>
        </w:numPr>
        <w:pStyle w:val="Compact"/>
      </w:pPr>
      <w:r>
        <w:rPr>
          <w:bCs/>
          <w:b/>
        </w:rPr>
        <w:t xml:space="preserve">Certified Low Vision Therapist:</w:t>
      </w:r>
      <w:r>
        <w:t xml:space="preserve"> </w:t>
      </w:r>
      <w:r>
        <w:t xml:space="preserve">National Academy of Vision Rehabilitation, 2020.</w:t>
      </w:r>
    </w:p>
    <w:p>
      <w:pPr>
        <w:numPr>
          <w:ilvl w:val="0"/>
          <w:numId w:val="1001"/>
        </w:numPr>
        <w:pStyle w:val="Compact"/>
      </w:pPr>
      <w:r>
        <w:rPr>
          <w:bCs/>
          <w:b/>
        </w:rPr>
        <w:t xml:space="preserve">American Board of Optometry (ABO) Certification:</w:t>
      </w:r>
      <w:r>
        <w:t xml:space="preserve"> </w:t>
      </w:r>
      <w:r>
        <w:t xml:space="preserve">2014, renewed annually.</w:t>
      </w:r>
    </w:p>
    <w:bookmarkEnd w:id="24"/>
    <w:bookmarkStart w:id="25" w:name="skills-competencies"/>
    <w:p>
      <w:pPr>
        <w:pStyle w:val="Heading3"/>
      </w:pPr>
      <w:r>
        <w:t xml:space="preserve">Skills &amp; Competencies</w:t>
      </w:r>
    </w:p>
    <w:p>
      <w:pPr>
        <w:numPr>
          <w:ilvl w:val="0"/>
          <w:numId w:val="1002"/>
        </w:numPr>
        <w:pStyle w:val="Compact"/>
      </w:pPr>
      <w:r>
        <w:rPr>
          <w:bCs/>
          <w:b/>
        </w:rPr>
        <w:t xml:space="preserve">Clinical Expertise:</w:t>
      </w:r>
      <w:r>
        <w:t xml:space="preserve"> </w:t>
      </w:r>
      <w:r>
        <w:t xml:space="preserve">Diagnostic eye exams, refractive error correction, ocular disease management.</w:t>
      </w:r>
    </w:p>
    <w:p>
      <w:pPr>
        <w:numPr>
          <w:ilvl w:val="0"/>
          <w:numId w:val="1002"/>
        </w:numPr>
        <w:pStyle w:val="Compact"/>
      </w:pPr>
      <w:r>
        <w:rPr>
          <w:bCs/>
          <w:b/>
        </w:rPr>
        <w:t xml:space="preserve">Technological Proficiency:</w:t>
      </w:r>
      <w:r>
        <w:t xml:space="preserve"> </w:t>
      </w:r>
      <w:r>
        <w:t xml:space="preserve">Digital retinal imaging, corneal topography, and optical coherence tomography (OCT).</w:t>
      </w:r>
    </w:p>
    <w:p>
      <w:pPr>
        <w:numPr>
          <w:ilvl w:val="0"/>
          <w:numId w:val="1002"/>
        </w:numPr>
        <w:pStyle w:val="Compact"/>
      </w:pPr>
      <w:r>
        <w:rPr>
          <w:bCs/>
          <w:b/>
        </w:rPr>
        <w:t xml:space="preserve">Patient Communication:</w:t>
      </w:r>
      <w:r>
        <w:t xml:space="preserve"> </w:t>
      </w:r>
      <w:r>
        <w:t xml:space="preserve">Ability to explain complex medical conditions in layman’s terms, with a focus on cultural competence for Houston’s diverse population.</w:t>
      </w:r>
    </w:p>
    <w:p>
      <w:pPr>
        <w:numPr>
          <w:ilvl w:val="0"/>
          <w:numId w:val="1002"/>
        </w:numPr>
        <w:pStyle w:val="Compact"/>
      </w:pPr>
      <w:r>
        <w:rPr>
          <w:bCs/>
          <w:b/>
        </w:rPr>
        <w:t xml:space="preserve">Software:</w:t>
      </w:r>
      <w:r>
        <w:t xml:space="preserve"> </w:t>
      </w:r>
      <w:r>
        <w:t xml:space="preserve">EHR systems (Epic, Allscripts), practice management software (NexTech, Zelis).</w:t>
      </w:r>
    </w:p>
    <w:bookmarkEnd w:id="25"/>
    <w:bookmarkStart w:id="26" w:name="publications-research"/>
    <w:p>
      <w:pPr>
        <w:pStyle w:val="Heading3"/>
      </w:pPr>
      <w:r>
        <w:t xml:space="preserve">Publications &amp; Research</w:t>
      </w:r>
    </w:p>
    <w:p>
      <w:pPr>
        <w:pStyle w:val="FirstParagraph"/>
      </w:pPr>
      <w:r>
        <w:rPr>
          <w:bCs/>
          <w:b/>
        </w:rPr>
        <w:t xml:space="preserve">"Innovative Approaches to Diabetic Retinopathy Screening in Urban Settings"</w:t>
      </w:r>
      <w:r>
        <w:t xml:space="preserve"> </w:t>
      </w:r>
      <w:r>
        <w:t xml:space="preserve">– Co-authored with Dr. Robert M. Lee, published in the *Journal of Optometric Medicine*, 2021.</w:t>
      </w:r>
      <w:r>
        <w:br/>
      </w:r>
      <w:r>
        <w:rPr>
          <w:bCs/>
          <w:b/>
        </w:rPr>
        <w:t xml:space="preserve">"Impact of Telehealth on Patient Access to Eye Care in Houston, TX"</w:t>
      </w:r>
      <w:r>
        <w:t xml:space="preserve"> </w:t>
      </w:r>
      <w:r>
        <w:t xml:space="preserve">– Presented at the Texas Optometric Association Annual Conference, 2020.</w:t>
      </w:r>
    </w:p>
    <w:bookmarkEnd w:id="26"/>
    <w:bookmarkStart w:id="27" w:name="community-involvement"/>
    <w:p>
      <w:pPr>
        <w:pStyle w:val="Heading3"/>
      </w:pPr>
      <w:r>
        <w:t xml:space="preserve">Community Involvement</w:t>
      </w:r>
    </w:p>
    <w:p>
      <w:pPr>
        <w:pStyle w:val="FirstParagraph"/>
      </w:pPr>
      <w:r>
        <w:rPr>
          <w:bCs/>
          <w:b/>
        </w:rPr>
        <w:t xml:space="preserve">Volunteer Optometrist</w:t>
      </w:r>
      <w:r>
        <w:br/>
      </w:r>
      <w:r>
        <w:t xml:space="preserve">Houston Free Eye Clinic, Houston, TX</w:t>
      </w:r>
      <w:r>
        <w:br/>
      </w:r>
      <w:r>
        <w:t xml:space="preserve">2019 – Present</w:t>
      </w:r>
      <w:r>
        <w:br/>
      </w:r>
      <w:r>
        <w:t xml:space="preserve">- Provided free eye exams and prescriptions to over 500 underserved residents annually in the United States Houston area.</w:t>
      </w:r>
    </w:p>
    <w:p>
      <w:pPr>
        <w:pStyle w:val="BodyText"/>
      </w:pPr>
      <w:r>
        <w:rPr>
          <w:bCs/>
          <w:b/>
        </w:rPr>
        <w:t xml:space="preserve">Speaker</w:t>
      </w:r>
      <w:r>
        <w:br/>
      </w:r>
      <w:r>
        <w:t xml:space="preserve">Texas State University Health Fair, Austin, TX</w:t>
      </w:r>
      <w:r>
        <w:br/>
      </w:r>
      <w:r>
        <w:t xml:space="preserve">2022</w:t>
      </w:r>
      <w:r>
        <w:br/>
      </w:r>
      <w:r>
        <w:t xml:space="preserve">- Delivered a presentation on "The Importance of Regular Eye Exams for Long-Term Vision Health."</w:t>
      </w:r>
    </w:p>
    <w:bookmarkEnd w:id="27"/>
    <w:bookmarkStart w:id="28" w:name="professional-affiliations"/>
    <w:p>
      <w:pPr>
        <w:pStyle w:val="Heading3"/>
      </w:pPr>
      <w:r>
        <w:t xml:space="preserve">Professional Affiliations</w:t>
      </w:r>
    </w:p>
    <w:p>
      <w:pPr>
        <w:numPr>
          <w:ilvl w:val="0"/>
          <w:numId w:val="1003"/>
        </w:numPr>
        <w:pStyle w:val="Compact"/>
      </w:pPr>
      <w:r>
        <w:t xml:space="preserve">American Optometric Association (AOA)</w:t>
      </w:r>
    </w:p>
    <w:p>
      <w:pPr>
        <w:numPr>
          <w:ilvl w:val="0"/>
          <w:numId w:val="1003"/>
        </w:numPr>
        <w:pStyle w:val="Compact"/>
      </w:pPr>
      <w:r>
        <w:t xml:space="preserve">Texas Optometric Association (TOA)</w:t>
      </w:r>
    </w:p>
    <w:p>
      <w:pPr>
        <w:numPr>
          <w:ilvl w:val="0"/>
          <w:numId w:val="1003"/>
        </w:numPr>
        <w:pStyle w:val="Compact"/>
      </w:pPr>
      <w:r>
        <w:t xml:space="preserve">Houston Medical Society</w:t>
      </w:r>
    </w:p>
    <w:p>
      <w:pPr>
        <w:numPr>
          <w:ilvl w:val="0"/>
          <w:numId w:val="1003"/>
        </w:numPr>
        <w:pStyle w:val="Compact"/>
      </w:pPr>
      <w:r>
        <w:t xml:space="preserve">International Academy of Orthokeratology and Myopia Control (IAOMC)</w:t>
      </w:r>
    </w:p>
    <w:bookmarkEnd w:id="28"/>
    <w:bookmarkStart w:id="29" w:name="references"/>
    <w:p>
      <w:pPr>
        <w:pStyle w:val="Heading3"/>
      </w:pPr>
      <w:r>
        <w:t xml:space="preserve">References</w:t>
      </w:r>
    </w:p>
    <w:p>
      <w:pPr>
        <w:pStyle w:val="FirstParagraph"/>
      </w:pPr>
      <w:r>
        <w:t xml:space="preserve">Available upon request. References include former supervisors from Houston Eye Care Associates, colleagues at ClearVision Clinics, and academic mentors from the University of Houston College of Optometry.</w:t>
      </w:r>
    </w:p>
    <w:bookmarkEnd w:id="29"/>
    <w:p>
      <w:pPr>
        <w:pStyle w:val="BodyText"/>
      </w:pPr>
      <w:r>
        <w:t xml:space="preserve">This Curriculum Vitae is tailored for an Optometrist seeking professional opportunities in the United States Houston area. It reflects a commitment to excellence in eye care and adherence to clinical standards relevant to the healthcare landscape in Texas.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United States Houston</dc:title>
  <dc:creator/>
  <dc:language>en</dc:language>
  <cp:keywords/>
  <dcterms:created xsi:type="dcterms:W3CDTF">2025-12-05T10:10:53Z</dcterms:created>
  <dcterms:modified xsi:type="dcterms:W3CDTF">2025-12-05T10:10:53Z</dcterms:modified>
</cp:coreProperties>
</file>

<file path=docProps/custom.xml><?xml version="1.0" encoding="utf-8"?>
<Properties xmlns="http://schemas.openxmlformats.org/officeDocument/2006/custom-properties" xmlns:vt="http://schemas.openxmlformats.org/officeDocument/2006/docPropsVTypes"/>
</file>