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Los Angeles, CA 90001, United States</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(310) 555-1234</w:t>
      </w:r>
    </w:p>
    <w:p>
      <w:pPr>
        <w:pStyle w:val="BodyText"/>
      </w:pPr>
      <w:r>
        <w:rPr>
          <w:bCs/>
          <w:b/>
        </w:rPr>
        <w:t xml:space="preserve">Licensed in California as an Optometrist (License Number: [Your License Number])</w:t>
      </w:r>
    </w:p>
    <w:bookmarkEnd w:id="20"/>
    <w:bookmarkStart w:id="21" w:name="objective"/>
    <w:p>
      <w:pPr>
        <w:pStyle w:val="Heading2"/>
      </w:pPr>
      <w:r>
        <w:t xml:space="preserve">Objective</w:t>
      </w:r>
    </w:p>
    <w:p>
      <w:pPr>
        <w:pStyle w:val="FirstParagraph"/>
      </w:pPr>
      <w:r>
        <w:t xml:space="preserve">A dedicated and experienced Optometrist with a commitment to providing exceptional eye care services to patients in the United States Los Angeles community. Seeking to leverage my expertise in clinical practice, patient education, and community outreach to enhance vision health and overall well-being for diverse populations.</w:t>
      </w:r>
    </w:p>
    <w:bookmarkEnd w:id="21"/>
    <w:bookmarkStart w:id="22" w:name="education"/>
    <w:p>
      <w:pPr>
        <w:pStyle w:val="Heading2"/>
      </w:pPr>
      <w:r>
        <w:t xml:space="preserve">Education</w:t>
      </w:r>
    </w:p>
    <w:p>
      <w:pPr>
        <w:pStyle w:val="FirstParagraph"/>
      </w:pPr>
      <w:r>
        <w:rPr>
          <w:bCs/>
          <w:b/>
        </w:rPr>
        <w:t xml:space="preserve">Doctor of Optometry (O.D.)</w:t>
      </w:r>
      <w:r>
        <w:t xml:space="preserve">, [University Name], Los Angeles, CA</w:t>
      </w:r>
    </w:p>
    <w:p>
      <w:pPr>
        <w:numPr>
          <w:ilvl w:val="0"/>
          <w:numId w:val="1001"/>
        </w:numPr>
        <w:pStyle w:val="Compact"/>
      </w:pPr>
      <w:r>
        <w:t xml:space="preserve">Graduated with honors in 2015, ranking in the top 10% of my class.</w:t>
      </w:r>
    </w:p>
    <w:p>
      <w:pPr>
        <w:numPr>
          <w:ilvl w:val="0"/>
          <w:numId w:val="1001"/>
        </w:numPr>
        <w:pStyle w:val="Compact"/>
      </w:pPr>
      <w:r>
        <w:t xml:space="preserve">Completed a 12-month clinical residency focused on pediatric and contact lens management at [Los Angeles Eye Care Center].</w:t>
      </w:r>
    </w:p>
    <w:p>
      <w:pPr>
        <w:numPr>
          <w:ilvl w:val="0"/>
          <w:numId w:val="1001"/>
        </w:numPr>
        <w:pStyle w:val="Compact"/>
      </w:pPr>
      <w:r>
        <w:t xml:space="preserve">Participated in research on ocular surface diseases, published in the Journal of Optometry Research (2014).</w:t>
      </w:r>
    </w:p>
    <w:p>
      <w:pPr>
        <w:pStyle w:val="FirstParagraph"/>
      </w:pPr>
      <w:r>
        <w:rPr>
          <w:bCs/>
          <w:b/>
        </w:rPr>
        <w:t xml:space="preserve">Bachelor of Science in Biological Sciences</w:t>
      </w:r>
      <w:r>
        <w:t xml:space="preserve">, [University Name], Los Angeles, CA</w:t>
      </w:r>
    </w:p>
    <w:p>
      <w:pPr>
        <w:numPr>
          <w:ilvl w:val="0"/>
          <w:numId w:val="1002"/>
        </w:numPr>
        <w:pStyle w:val="Compact"/>
      </w:pPr>
      <w:r>
        <w:t xml:space="preserve">Graduated with a minor in Public Health, emphasizing health disparities and access to care.</w:t>
      </w:r>
    </w:p>
    <w:p>
      <w:pPr>
        <w:numPr>
          <w:ilvl w:val="0"/>
          <w:numId w:val="1002"/>
        </w:numPr>
        <w:pStyle w:val="Compact"/>
      </w:pPr>
      <w:r>
        <w:t xml:space="preserve">Member of the Alpha Epsilon Delta Pre-Health Honor Society.</w:t>
      </w:r>
    </w:p>
    <w:bookmarkEnd w:id="22"/>
    <w:bookmarkStart w:id="25" w:name="professional-experience"/>
    <w:p>
      <w:pPr>
        <w:pStyle w:val="Heading2"/>
      </w:pPr>
      <w:r>
        <w:t xml:space="preserve">Professional Experience</w:t>
      </w:r>
    </w:p>
    <w:bookmarkStart w:id="23" w:name="X8f3a2deb69472f94c858d2142383e20704c21be"/>
    <w:p>
      <w:pPr>
        <w:pStyle w:val="Heading3"/>
      </w:pPr>
      <w:r>
        <w:rPr>
          <w:bCs/>
          <w:b/>
        </w:rPr>
        <w:t xml:space="preserve">Optometrist</w:t>
      </w:r>
      <w:r>
        <w:t xml:space="preserve">, [Los Angeles Vision Care Associates], Los Angeles, CA</w:t>
      </w:r>
    </w:p>
    <w:p>
      <w:pPr>
        <w:pStyle w:val="FirstParagraph"/>
      </w:pPr>
      <w:r>
        <w:rPr>
          <w:iCs/>
          <w:i/>
        </w:rPr>
        <w:t xml:space="preserve">August 2015 – Present</w:t>
      </w:r>
    </w:p>
    <w:p>
      <w:pPr>
        <w:numPr>
          <w:ilvl w:val="0"/>
          <w:numId w:val="1003"/>
        </w:numPr>
        <w:pStyle w:val="Compact"/>
      </w:pPr>
      <w:r>
        <w:t xml:space="preserve">Provide comprehensive eye exams, diagnose and manage ocular diseases (e.g., glaucoma, cataracts), and prescribe corrective lenses for patients of all ages.</w:t>
      </w:r>
    </w:p>
    <w:p>
      <w:pPr>
        <w:numPr>
          <w:ilvl w:val="0"/>
          <w:numId w:val="1003"/>
        </w:numPr>
        <w:pStyle w:val="Compact"/>
      </w:pPr>
      <w:r>
        <w:t xml:space="preserve">Collaborate with ophthalmologists to develop treatment plans for complex cases, including post-operative care following laser surgery.</w:t>
      </w:r>
    </w:p>
    <w:p>
      <w:pPr>
        <w:numPr>
          <w:ilvl w:val="0"/>
          <w:numId w:val="1003"/>
        </w:numPr>
        <w:pStyle w:val="Compact"/>
      </w:pPr>
      <w:r>
        <w:t xml:space="preserve">Conduct community outreach programs in underserved areas of Los Angeles, offering free vision screenings and educational workshops on eye health.</w:t>
      </w:r>
    </w:p>
    <w:p>
      <w:pPr>
        <w:numPr>
          <w:ilvl w:val="0"/>
          <w:numId w:val="1003"/>
        </w:numPr>
        <w:pStyle w:val="Compact"/>
      </w:pPr>
      <w:r>
        <w:t xml:space="preserve">Lead a team of optometric technicians and support staff, ensuring efficient patient flow and high-quality care standards.</w:t>
      </w:r>
    </w:p>
    <w:p>
      <w:pPr>
        <w:numPr>
          <w:ilvl w:val="0"/>
          <w:numId w:val="1003"/>
        </w:numPr>
        <w:pStyle w:val="Compact"/>
      </w:pPr>
      <w:r>
        <w:t xml:space="preserve">Promote preventive care through patient education on nutrition, digital eye strain management, and the importance of regular check-ups.</w:t>
      </w:r>
    </w:p>
    <w:bookmarkEnd w:id="23"/>
    <w:bookmarkStart w:id="24" w:name="X4f467ea8d407c763a505f90ae4651946741d106"/>
    <w:p>
      <w:pPr>
        <w:pStyle w:val="Heading3"/>
      </w:pPr>
      <w:r>
        <w:rPr>
          <w:bCs/>
          <w:b/>
        </w:rPr>
        <w:t xml:space="preserve">Optometry Resident</w:t>
      </w:r>
      <w:r>
        <w:t xml:space="preserve">, [Los Angeles Eye Care Center], Los Angeles, CA</w:t>
      </w:r>
    </w:p>
    <w:p>
      <w:pPr>
        <w:pStyle w:val="FirstParagraph"/>
      </w:pPr>
      <w:r>
        <w:rPr>
          <w:iCs/>
          <w:i/>
        </w:rPr>
        <w:t xml:space="preserve">August 2014 – July 2015</w:t>
      </w:r>
    </w:p>
    <w:p>
      <w:pPr>
        <w:numPr>
          <w:ilvl w:val="0"/>
          <w:numId w:val="1004"/>
        </w:numPr>
        <w:pStyle w:val="Compact"/>
      </w:pPr>
      <w:r>
        <w:t xml:space="preserve">Gained advanced training in pediatric optometry, contact lens fitting, and low-vision rehabilitation.</w:t>
      </w:r>
    </w:p>
    <w:p>
      <w:pPr>
        <w:numPr>
          <w:ilvl w:val="0"/>
          <w:numId w:val="1004"/>
        </w:numPr>
        <w:pStyle w:val="Compact"/>
      </w:pPr>
      <w:r>
        <w:t xml:space="preserve">Managed a caseload of over 30 patients weekly, focusing on early detection of systemic conditions (e.g., diabetes, hypertension) through ocular exams.</w:t>
      </w:r>
    </w:p>
    <w:p>
      <w:pPr>
        <w:numPr>
          <w:ilvl w:val="0"/>
          <w:numId w:val="1004"/>
        </w:numPr>
        <w:pStyle w:val="Compact"/>
      </w:pPr>
      <w:r>
        <w:t xml:space="preserve">Contributed to the development of a patient portal system to improve communication and follow-up care in Los Angeles clinics.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California Optometrist License</w:t>
      </w:r>
      <w:r>
        <w:t xml:space="preserve"> </w:t>
      </w:r>
      <w:r>
        <w:t xml:space="preserve">(Issued: 2015)</w:t>
      </w:r>
    </w:p>
    <w:p>
      <w:pPr>
        <w:numPr>
          <w:ilvl w:val="0"/>
          <w:numId w:val="1005"/>
        </w:numPr>
        <w:pStyle w:val="Compact"/>
      </w:pPr>
      <w:r>
        <w:rPr>
          <w:bCs/>
          <w:b/>
        </w:rPr>
        <w:t xml:space="preserve">National Board of Examiners in Optometry (NBEO) Certification</w:t>
      </w:r>
    </w:p>
    <w:p>
      <w:pPr>
        <w:numPr>
          <w:ilvl w:val="0"/>
          <w:numId w:val="1005"/>
        </w:numPr>
        <w:pStyle w:val="Compact"/>
      </w:pPr>
      <w:r>
        <w:rPr>
          <w:bCs/>
          <w:b/>
        </w:rPr>
        <w:t xml:space="preserve">Certified Contact Lens Specialist</w:t>
      </w:r>
      <w:r>
        <w:t xml:space="preserve">, American Optometric Association (AOA)</w:t>
      </w:r>
    </w:p>
    <w:p>
      <w:pPr>
        <w:numPr>
          <w:ilvl w:val="0"/>
          <w:numId w:val="1005"/>
        </w:numPr>
        <w:pStyle w:val="Compact"/>
      </w:pPr>
      <w:r>
        <w:rPr>
          <w:bCs/>
          <w:b/>
        </w:rPr>
        <w:t xml:space="preserve">Basic Life Support (BLS) Certification</w:t>
      </w:r>
      <w:r>
        <w:t xml:space="preserve">, American Heart Association (2018)</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Ocular disease diagnosis, refractive error correction, low-vision therapy, and pediatric optometry.</w:t>
      </w:r>
    </w:p>
    <w:p>
      <w:pPr>
        <w:numPr>
          <w:ilvl w:val="0"/>
          <w:numId w:val="1006"/>
        </w:numPr>
        <w:pStyle w:val="Compact"/>
      </w:pPr>
      <w:r>
        <w:rPr>
          <w:bCs/>
          <w:b/>
        </w:rPr>
        <w:t xml:space="preserve">Technical Skills:</w:t>
      </w:r>
      <w:r>
        <w:t xml:space="preserve"> </w:t>
      </w:r>
      <w:r>
        <w:t xml:space="preserve">Proficient in using advanced diagnostic equipment (e.g., OCT machines, visual field analyzers) and EHR systems like Allscripts.</w:t>
      </w:r>
    </w:p>
    <w:p>
      <w:pPr>
        <w:numPr>
          <w:ilvl w:val="0"/>
          <w:numId w:val="1006"/>
        </w:numPr>
        <w:pStyle w:val="Compact"/>
      </w:pPr>
      <w:r>
        <w:rPr>
          <w:bCs/>
          <w:b/>
        </w:rPr>
        <w:t xml:space="preserve">Communication:</w:t>
      </w:r>
      <w:r>
        <w:t xml:space="preserve"> </w:t>
      </w:r>
      <w:r>
        <w:t xml:space="preserve">Strong interpersonal skills to build trust with patients and collaborate with healthcare providers in Los Angeles.</w:t>
      </w:r>
    </w:p>
    <w:p>
      <w:pPr>
        <w:numPr>
          <w:ilvl w:val="0"/>
          <w:numId w:val="1006"/>
        </w:numPr>
        <w:pStyle w:val="Compact"/>
      </w:pPr>
      <w:r>
        <w:rPr>
          <w:bCs/>
          <w:b/>
        </w:rPr>
        <w:t xml:space="preserve">Languages:</w:t>
      </w:r>
      <w:r>
        <w:t xml:space="preserve"> </w:t>
      </w:r>
      <w:r>
        <w:t xml:space="preserve">Fluent in English and Spanish (written and spoken).</w:t>
      </w:r>
    </w:p>
    <w:bookmarkEnd w:id="27"/>
    <w:bookmarkStart w:id="28" w:name="community-involvement"/>
    <w:p>
      <w:pPr>
        <w:pStyle w:val="Heading2"/>
      </w:pPr>
      <w:r>
        <w:t xml:space="preserve">Community Involvement</w:t>
      </w:r>
    </w:p>
    <w:p>
      <w:pPr>
        <w:numPr>
          <w:ilvl w:val="0"/>
          <w:numId w:val="1007"/>
        </w:numPr>
        <w:pStyle w:val="Compact"/>
      </w:pPr>
      <w:r>
        <w:t xml:space="preserve">Served as a volunteer optometrist for [Los Angeles Free Clinic], providing free eye care to uninsured residents.</w:t>
      </w:r>
    </w:p>
    <w:p>
      <w:pPr>
        <w:numPr>
          <w:ilvl w:val="0"/>
          <w:numId w:val="1007"/>
        </w:numPr>
        <w:pStyle w:val="Compact"/>
      </w:pPr>
      <w:r>
        <w:t xml:space="preserve">Partnered with local schools in Los Angeles to implement vision screening programs, identifying over 500 children with undiagnosed vision issues.</w:t>
      </w:r>
    </w:p>
    <w:p>
      <w:pPr>
        <w:numPr>
          <w:ilvl w:val="0"/>
          <w:numId w:val="1007"/>
        </w:numPr>
        <w:pStyle w:val="Compact"/>
      </w:pPr>
      <w:r>
        <w:t xml:space="preserve">Presented at the California Optometric Association’s annual conference (2021) on “Innovative Approaches to Patient Education in Diverse Populations.”</w:t>
      </w:r>
    </w:p>
    <w:bookmarkEnd w:id="28"/>
    <w:bookmarkStart w:id="29" w:name="publications-and-presentations"/>
    <w:p>
      <w:pPr>
        <w:pStyle w:val="Heading2"/>
      </w:pPr>
      <w:r>
        <w:t xml:space="preserve">Publications and Presentations</w:t>
      </w:r>
    </w:p>
    <w:p>
      <w:pPr>
        <w:numPr>
          <w:ilvl w:val="0"/>
          <w:numId w:val="1008"/>
        </w:numPr>
        <w:pStyle w:val="Compact"/>
      </w:pPr>
      <w:r>
        <w:rPr>
          <w:bCs/>
          <w:b/>
        </w:rPr>
        <w:t xml:space="preserve">Co-authored</w:t>
      </w:r>
      <w:r>
        <w:t xml:space="preserve"> </w:t>
      </w:r>
      <w:r>
        <w:t xml:space="preserve">“The Role of Optometrists in Early Detection of Diabetic Retinopathy” (Journal of Optometry Research, 2016).</w:t>
      </w:r>
    </w:p>
    <w:p>
      <w:pPr>
        <w:numPr>
          <w:ilvl w:val="0"/>
          <w:numId w:val="1008"/>
        </w:numPr>
        <w:pStyle w:val="Compact"/>
      </w:pPr>
      <w:r>
        <w:t xml:space="preserve">Presented a workshop on “Managing Digital Eye Strain in the Age of Remote Work” at the Southern California Optometric Society Meeting (2023).</w:t>
      </w:r>
    </w:p>
    <w:bookmarkEnd w:id="29"/>
    <w:bookmarkStart w:id="30" w:name="professional-affiliations"/>
    <w:p>
      <w:pPr>
        <w:pStyle w:val="Heading2"/>
      </w:pPr>
      <w:r>
        <w:t xml:space="preserve">Professional Affiliations</w:t>
      </w:r>
    </w:p>
    <w:p>
      <w:pPr>
        <w:numPr>
          <w:ilvl w:val="0"/>
          <w:numId w:val="1009"/>
        </w:numPr>
        <w:pStyle w:val="Compact"/>
      </w:pPr>
      <w:r>
        <w:t xml:space="preserve">American Optometric Association (AOA)</w:t>
      </w:r>
    </w:p>
    <w:p>
      <w:pPr>
        <w:numPr>
          <w:ilvl w:val="0"/>
          <w:numId w:val="1009"/>
        </w:numPr>
        <w:pStyle w:val="Compact"/>
      </w:pPr>
      <w:r>
        <w:t xml:space="preserve">California Optometric Association (COA)</w:t>
      </w:r>
    </w:p>
    <w:p>
      <w:pPr>
        <w:numPr>
          <w:ilvl w:val="0"/>
          <w:numId w:val="1009"/>
        </w:numPr>
        <w:pStyle w:val="Compact"/>
      </w:pPr>
      <w:r>
        <w:t xml:space="preserve">Los Angeles Optometric Society (LAOS)</w:t>
      </w:r>
    </w:p>
    <w:bookmarkEnd w:id="30"/>
    <w:bookmarkStart w:id="31" w:name="additional-information"/>
    <w:p>
      <w:pPr>
        <w:pStyle w:val="Heading2"/>
      </w:pPr>
      <w:r>
        <w:t xml:space="preserve">Additional Information</w:t>
      </w:r>
    </w:p>
    <w:p>
      <w:pPr>
        <w:pStyle w:val="FirstParagraph"/>
      </w:pPr>
      <w:r>
        <w:rPr>
          <w:bCs/>
          <w:b/>
        </w:rPr>
        <w:t xml:space="preserve">Honors and Awards:</w:t>
      </w:r>
    </w:p>
    <w:p>
      <w:pPr>
        <w:numPr>
          <w:ilvl w:val="0"/>
          <w:numId w:val="1010"/>
        </w:numPr>
        <w:pStyle w:val="Compact"/>
      </w:pPr>
      <w:r>
        <w:t xml:space="preserve">Top Performer in Clinical Rotations, [University Name] (2014)</w:t>
      </w:r>
    </w:p>
    <w:p>
      <w:pPr>
        <w:numPr>
          <w:ilvl w:val="0"/>
          <w:numId w:val="1010"/>
        </w:numPr>
        <w:pStyle w:val="Compact"/>
      </w:pPr>
      <w:r>
        <w:t xml:space="preserve">Community Service Award, Los Angeles Vision Care Associates (2020)</w:t>
      </w:r>
    </w:p>
    <w:p>
      <w:pPr>
        <w:pStyle w:val="FirstParagraph"/>
      </w:pPr>
      <w:r>
        <w:rPr>
          <w:bCs/>
          <w:b/>
        </w:rPr>
        <w:t xml:space="preserve">References:</w:t>
      </w:r>
      <w:r>
        <w:t xml:space="preserve"> </w:t>
      </w:r>
      <w:r>
        <w:t xml:space="preserve">Available upon request.</w:t>
      </w:r>
    </w:p>
    <w:p>
      <w:pPr>
        <w:pStyle w:val="BodyText"/>
      </w:pPr>
      <w:r>
        <w:t xml:space="preserve">This Curriculum Vitae is tailored for the United States Los Angeles optometry community and reflects the qualifications of a licensed Optometrist committed to excellence in patient care and professional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States Los Angeles</dc:title>
  <dc:creator/>
  <dc:language>en</dc:language>
  <cp:keywords/>
  <dcterms:created xsi:type="dcterms:W3CDTF">2026-06-03T10:49:12Z</dcterms:created>
  <dcterms:modified xsi:type="dcterms:W3CDTF">2026-06-03T10:49:12Z</dcterms:modified>
</cp:coreProperties>
</file>

<file path=docProps/custom.xml><?xml version="1.0" encoding="utf-8"?>
<Properties xmlns="http://schemas.openxmlformats.org/officeDocument/2006/custom-properties" xmlns:vt="http://schemas.openxmlformats.org/officeDocument/2006/docPropsVTypes"/>
</file>