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bookmarkStart w:id="32" w:name="optometrist-united-states-new-york-city"/>
    <w:p>
      <w:pPr>
        <w:pStyle w:val="Heading2"/>
      </w:pPr>
      <w:r>
        <w:t xml:space="preserve">Optometrist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Contact:</w:t>
      </w:r>
      <w:r>
        <w:t xml:space="preserve"> </w:t>
      </w:r>
      <w:r>
        <w:t xml:space="preserve">(555) 123-4567 | emily.johnson@optometryny.com</w:t>
      </w:r>
    </w:p>
    <w:p>
      <w:pPr>
        <w:pStyle w:val="BodyText"/>
      </w:pPr>
      <w:r>
        <w:rPr>
          <w:bCs/>
          <w:b/>
        </w:rPr>
        <w:t xml:space="preserve">Location:</w:t>
      </w:r>
      <w:r>
        <w:t xml:space="preserve"> </w:t>
      </w:r>
      <w:r>
        <w:t xml:space="preserve">New York City, United States of America</w:t>
      </w:r>
    </w:p>
    <w:bookmarkEnd w:id="20"/>
    <w:bookmarkStart w:id="21" w:name="professional-summary"/>
    <w:p>
      <w:pPr>
        <w:pStyle w:val="Heading3"/>
      </w:pPr>
      <w:r>
        <w:t xml:space="preserve">Professional Summary</w:t>
      </w:r>
    </w:p>
    <w:p>
      <w:pPr>
        <w:pStyle w:val="FirstParagraph"/>
      </w:pPr>
      <w:r>
        <w:t xml:space="preserve">A dedicated and skilled Optometrist with over 10 years of experience providing comprehensive eye care services to patients in the vibrant and diverse community of New York City. Specializing in pediatric and geriatric eye health, contact lens fitting, and early detection of ocular diseases. Committed to advancing patient outcomes through innovative clinical practices and a patient-centered approach. A member of the American Optometric Association (AOA) and licensed by the New York State Board of Examiners of Optometrists, this Optometrist is well-versed in navigating the unique healthcare landscape of the United States New York City area.</w:t>
      </w:r>
    </w:p>
    <w:bookmarkEnd w:id="21"/>
    <w:bookmarkStart w:id="22" w:name="education"/>
    <w:p>
      <w:pPr>
        <w:pStyle w:val="Heading3"/>
      </w:pPr>
      <w:r>
        <w:t xml:space="preserve">Education</w:t>
      </w:r>
    </w:p>
    <w:p>
      <w:pPr>
        <w:pStyle w:val="FirstParagraph"/>
      </w:pPr>
      <w:r>
        <w:rPr>
          <w:bCs/>
          <w:b/>
        </w:rPr>
        <w:t xml:space="preserve">Doctorate in Optometry (O.D.)</w:t>
      </w:r>
    </w:p>
    <w:p>
      <w:pPr>
        <w:pStyle w:val="BodyText"/>
      </w:pPr>
      <w:r>
        <w:t xml:space="preserve">New York College of Optometry, New York, NY | Graduated: May 2012</w:t>
      </w:r>
    </w:p>
    <w:p>
      <w:pPr>
        <w:numPr>
          <w:ilvl w:val="0"/>
          <w:numId w:val="1001"/>
        </w:numPr>
        <w:pStyle w:val="Compact"/>
      </w:pPr>
      <w:r>
        <w:t xml:space="preserve">Cum Laude honors with a focus on ocular disease management.</w:t>
      </w:r>
    </w:p>
    <w:p>
      <w:pPr>
        <w:numPr>
          <w:ilvl w:val="0"/>
          <w:numId w:val="1001"/>
        </w:numPr>
        <w:pStyle w:val="Compact"/>
      </w:pPr>
      <w:r>
        <w:t xml:space="preserve">Completed clinical rotations at the New York Eye and Ear Infirmary (NYEEI), a leading institution in the United States New York City healthcare system.</w:t>
      </w:r>
    </w:p>
    <w:p>
      <w:pPr>
        <w:pStyle w:val="FirstParagraph"/>
      </w:pPr>
      <w:r>
        <w:rPr>
          <w:bCs/>
          <w:b/>
        </w:rPr>
        <w:t xml:space="preserve">Bachelor of Science in Biological Sciences</w:t>
      </w:r>
    </w:p>
    <w:p>
      <w:pPr>
        <w:pStyle w:val="BodyText"/>
      </w:pPr>
      <w:r>
        <w:t xml:space="preserve">University of Rochester, Rochester, NY | Graduated: May 2008</w:t>
      </w:r>
    </w:p>
    <w:bookmarkEnd w:id="22"/>
    <w:bookmarkStart w:id="26" w:name="professional-experience"/>
    <w:p>
      <w:pPr>
        <w:pStyle w:val="Heading3"/>
      </w:pPr>
      <w:r>
        <w:t xml:space="preserve">Professional Experience</w:t>
      </w:r>
    </w:p>
    <w:bookmarkStart w:id="23" w:name="X3360885567f0c3f85ee4c7ef33325bba1a629db"/>
    <w:p>
      <w:pPr>
        <w:pStyle w:val="Heading4"/>
      </w:pPr>
      <w:r>
        <w:t xml:space="preserve">Optometrist | Manhattan Vision Care Center, New York City, NY</w:t>
      </w:r>
    </w:p>
    <w:p>
      <w:pPr>
        <w:pStyle w:val="FirstParagraph"/>
      </w:pPr>
      <w:r>
        <w:rPr>
          <w:iCs/>
          <w:i/>
        </w:rPr>
        <w:t xml:space="preserve">July 2015 – Present</w:t>
      </w:r>
    </w:p>
    <w:p>
      <w:pPr>
        <w:numPr>
          <w:ilvl w:val="0"/>
          <w:numId w:val="1002"/>
        </w:numPr>
        <w:pStyle w:val="Compact"/>
      </w:pPr>
      <w:r>
        <w:t xml:space="preserve">Provided comprehensive eye examinations and prescribed corrective lenses to a diverse patient base in the heart of United States New York City.</w:t>
      </w:r>
    </w:p>
    <w:p>
      <w:pPr>
        <w:numPr>
          <w:ilvl w:val="0"/>
          <w:numId w:val="1002"/>
        </w:numPr>
        <w:pStyle w:val="Compact"/>
      </w:pPr>
      <w:r>
        <w:t xml:space="preserve">Collaborated with ophthalmologists at Mount Sinai Hospital to manage complex cases, including diabetic retinopathy and glaucoma.</w:t>
      </w:r>
    </w:p>
    <w:p>
      <w:pPr>
        <w:numPr>
          <w:ilvl w:val="0"/>
          <w:numId w:val="1002"/>
        </w:numPr>
        <w:pStyle w:val="Compact"/>
      </w:pPr>
      <w:r>
        <w:t xml:space="preserve">Developed an outreach program for underserved communities in Brooklyn, offering free vision screenings and educational workshops.</w:t>
      </w:r>
    </w:p>
    <w:p>
      <w:pPr>
        <w:numPr>
          <w:ilvl w:val="0"/>
          <w:numId w:val="1002"/>
        </w:numPr>
        <w:pStyle w:val="Compact"/>
      </w:pPr>
      <w:r>
        <w:t xml:space="preserve">Pioneered the integration of digital retinal imaging technology to enhance early detection of ocular conditions.</w:t>
      </w:r>
    </w:p>
    <w:bookmarkEnd w:id="23"/>
    <w:bookmarkStart w:id="24" w:name="Xb5486d7cc5eecb3a7f03ec0bb6d8f38d5e05ded"/>
    <w:p>
      <w:pPr>
        <w:pStyle w:val="Heading4"/>
      </w:pPr>
      <w:r>
        <w:t xml:space="preserve">Optometrist | Queens Eye Associates, New York City, NY</w:t>
      </w:r>
    </w:p>
    <w:p>
      <w:pPr>
        <w:pStyle w:val="FirstParagraph"/>
      </w:pPr>
      <w:r>
        <w:rPr>
          <w:iCs/>
          <w:i/>
        </w:rPr>
        <w:t xml:space="preserve">June 2012 – June 2015</w:t>
      </w:r>
    </w:p>
    <w:p>
      <w:pPr>
        <w:numPr>
          <w:ilvl w:val="0"/>
          <w:numId w:val="1003"/>
        </w:numPr>
        <w:pStyle w:val="Compact"/>
      </w:pPr>
      <w:r>
        <w:t xml:space="preserve">Managed a high-volume practice with an emphasis on pediatric optometry and contact lens fittings.</w:t>
      </w:r>
    </w:p>
    <w:p>
      <w:pPr>
        <w:numPr>
          <w:ilvl w:val="0"/>
          <w:numId w:val="1003"/>
        </w:numPr>
        <w:pStyle w:val="Compact"/>
      </w:pPr>
      <w:r>
        <w:t xml:space="preserve">Conducted research on the impact of urban environments on visual health, published in the *Journal of Optometric Research* (2014).</w:t>
      </w:r>
    </w:p>
    <w:p>
      <w:pPr>
        <w:numPr>
          <w:ilvl w:val="0"/>
          <w:numId w:val="1003"/>
        </w:numPr>
        <w:pStyle w:val="Compact"/>
      </w:pPr>
      <w:r>
        <w:t xml:space="preserve">Served as a clinical instructor for optometry students from SUNY College of Optometry, fostering the next generation of eye care professionals in New York City.</w:t>
      </w:r>
    </w:p>
    <w:bookmarkEnd w:id="24"/>
    <w:bookmarkStart w:id="25" w:name="Xfd7e9565de34ee7d03d506153a6d59f8b3750d7"/>
    <w:p>
      <w:pPr>
        <w:pStyle w:val="Heading4"/>
      </w:pPr>
      <w:r>
        <w:t xml:space="preserve">Internship | New York Eye and Ear Infirmary (NYEEI), New York City, NY</w:t>
      </w:r>
    </w:p>
    <w:p>
      <w:pPr>
        <w:pStyle w:val="FirstParagraph"/>
      </w:pPr>
      <w:r>
        <w:rPr>
          <w:iCs/>
          <w:i/>
        </w:rPr>
        <w:t xml:space="preserve">Summer 2011</w:t>
      </w:r>
    </w:p>
    <w:p>
      <w:pPr>
        <w:numPr>
          <w:ilvl w:val="0"/>
          <w:numId w:val="1004"/>
        </w:numPr>
        <w:pStyle w:val="Compact"/>
      </w:pPr>
      <w:r>
        <w:t xml:space="preserve">Gained hands-on experience in a tertiary care setting, treating patients with advanced ocular conditions.</w:t>
      </w:r>
    </w:p>
    <w:p>
      <w:pPr>
        <w:numPr>
          <w:ilvl w:val="0"/>
          <w:numId w:val="1004"/>
        </w:numPr>
        <w:pStyle w:val="Compact"/>
      </w:pPr>
      <w:r>
        <w:t xml:space="preserve">Assisted in the development of a telemedicine initiative to improve access to eye care for remote areas of the United States New York City metropolitan region.</w:t>
      </w:r>
    </w:p>
    <w:bookmarkEnd w:id="25"/>
    <w:bookmarkEnd w:id="26"/>
    <w:bookmarkStart w:id="27" w:name="certifications-and-licenses"/>
    <w:p>
      <w:pPr>
        <w:pStyle w:val="Heading3"/>
      </w:pPr>
      <w:r>
        <w:t xml:space="preserve">Certifications and Licenses</w:t>
      </w:r>
    </w:p>
    <w:p>
      <w:pPr>
        <w:numPr>
          <w:ilvl w:val="0"/>
          <w:numId w:val="1005"/>
        </w:numPr>
        <w:pStyle w:val="Compact"/>
      </w:pPr>
      <w:r>
        <w:t xml:space="preserve">New York State License for Optometrists (License #NY-2012-04567)</w:t>
      </w:r>
    </w:p>
    <w:p>
      <w:pPr>
        <w:numPr>
          <w:ilvl w:val="0"/>
          <w:numId w:val="1005"/>
        </w:numPr>
        <w:pStyle w:val="Compact"/>
      </w:pPr>
      <w:r>
        <w:t xml:space="preserve">Board Certification in Ocular Disease, American Board of Optometry (ABO)</w:t>
      </w:r>
    </w:p>
    <w:p>
      <w:pPr>
        <w:numPr>
          <w:ilvl w:val="0"/>
          <w:numId w:val="1005"/>
        </w:numPr>
        <w:pStyle w:val="Compact"/>
      </w:pPr>
      <w:r>
        <w:t xml:space="preserve">Certification in Contact Lens Management, American Optometric Association</w:t>
      </w:r>
    </w:p>
    <w:p>
      <w:pPr>
        <w:numPr>
          <w:ilvl w:val="0"/>
          <w:numId w:val="1005"/>
        </w:numPr>
        <w:pStyle w:val="Compact"/>
      </w:pPr>
      <w:r>
        <w:t xml:space="preserve">Basic Life Support (BLS) Certification for Healthcare Providers</w:t>
      </w:r>
    </w:p>
    <w:bookmarkEnd w:id="27"/>
    <w:bookmarkStart w:id="28" w:name="technical-skills"/>
    <w:p>
      <w:pPr>
        <w:pStyle w:val="Heading3"/>
      </w:pPr>
      <w:r>
        <w:t xml:space="preserve">Technical Skills</w:t>
      </w:r>
    </w:p>
    <w:p>
      <w:pPr>
        <w:numPr>
          <w:ilvl w:val="0"/>
          <w:numId w:val="1006"/>
        </w:numPr>
        <w:pStyle w:val="Compact"/>
      </w:pPr>
      <w:r>
        <w:t xml:space="preserve">Proficient in operating advanced diagnostic equipment, including optical coherence tomography (OCT) and automated perimetry.</w:t>
      </w:r>
    </w:p>
    <w:p>
      <w:pPr>
        <w:numPr>
          <w:ilvl w:val="0"/>
          <w:numId w:val="1006"/>
        </w:numPr>
        <w:pStyle w:val="Compact"/>
      </w:pPr>
      <w:r>
        <w:t xml:space="preserve">Experienced in electronic health record (EHR) systems such as Allscripts and Epic, tailored for New York City healthcare providers.</w:t>
      </w:r>
    </w:p>
    <w:p>
      <w:pPr>
        <w:numPr>
          <w:ilvl w:val="0"/>
          <w:numId w:val="1006"/>
        </w:numPr>
        <w:pStyle w:val="Compact"/>
      </w:pPr>
      <w:r>
        <w:t xml:space="preserve">Fluent in Spanish and English, enhancing accessibility for the multilingual population of United States New York City.</w:t>
      </w:r>
    </w:p>
    <w:bookmarkEnd w:id="28"/>
    <w:bookmarkStart w:id="29" w:name="research-and-publications"/>
    <w:p>
      <w:pPr>
        <w:pStyle w:val="Heading3"/>
      </w:pPr>
      <w:r>
        <w:t xml:space="preserve">Research and Publications</w:t>
      </w:r>
    </w:p>
    <w:p>
      <w:pPr>
        <w:pStyle w:val="FirstParagraph"/>
      </w:pPr>
      <w:r>
        <w:rPr>
          <w:bCs/>
          <w:b/>
        </w:rPr>
        <w:t xml:space="preserve">"Urban Environmental Factors and Pediatric Vision Development"</w:t>
      </w:r>
    </w:p>
    <w:p>
      <w:pPr>
        <w:pStyle w:val="BodyText"/>
      </w:pPr>
      <w:r>
        <w:t xml:space="preserve">Journal of Optometric Research, Volume 12, Issue 3 (2014). Co-authored with Dr. Michael Chen.</w:t>
      </w:r>
    </w:p>
    <w:p>
      <w:pPr>
        <w:pStyle w:val="BodyText"/>
      </w:pPr>
      <w:r>
        <w:rPr>
          <w:bCs/>
          <w:b/>
        </w:rPr>
        <w:t xml:space="preserve">"Advancements in Contact Lens Technology for Diabetic Patients"</w:t>
      </w:r>
    </w:p>
    <w:p>
      <w:pPr>
        <w:pStyle w:val="BodyText"/>
      </w:pPr>
      <w:r>
        <w:t xml:space="preserve">Presentation at the American Optometric Association Annual Meeting, New York City, NY (2018).</w:t>
      </w:r>
    </w:p>
    <w:bookmarkEnd w:id="29"/>
    <w:bookmarkStart w:id="30" w:name="Xdaf95682ef0a98dd18a4b387b2d48b46b9a83f7"/>
    <w:p>
      <w:pPr>
        <w:pStyle w:val="Heading3"/>
      </w:pPr>
      <w:r>
        <w:t xml:space="preserve">Community Involvement and Professional Affiliations</w:t>
      </w:r>
    </w:p>
    <w:p>
      <w:pPr>
        <w:numPr>
          <w:ilvl w:val="0"/>
          <w:numId w:val="1007"/>
        </w:numPr>
        <w:pStyle w:val="Compact"/>
      </w:pPr>
      <w:r>
        <w:t xml:space="preserve">Member of the American Optometric Association (AOA) and the New York State Optometric Association (NYSAO).</w:t>
      </w:r>
    </w:p>
    <w:p>
      <w:pPr>
        <w:numPr>
          <w:ilvl w:val="0"/>
          <w:numId w:val="1007"/>
        </w:numPr>
        <w:pStyle w:val="Compact"/>
      </w:pPr>
      <w:r>
        <w:t xml:space="preserve">Volunteer optometrist for the Vision to Learn program, providing free eye exams to children in underserved schools across United States New York City.</w:t>
      </w:r>
    </w:p>
    <w:p>
      <w:pPr>
        <w:numPr>
          <w:ilvl w:val="0"/>
          <w:numId w:val="1007"/>
        </w:numPr>
        <w:pStyle w:val="Compact"/>
      </w:pPr>
      <w:r>
        <w:t xml:space="preserve">Participated in community health fairs hosted by the NYC Department of Health and Mental Hygiene, promoting preventive eye care.</w:t>
      </w:r>
    </w:p>
    <w:bookmarkEnd w:id="30"/>
    <w:bookmarkStart w:id="31" w:name="references"/>
    <w:p>
      <w:pPr>
        <w:pStyle w:val="Heading3"/>
      </w:pPr>
      <w:r>
        <w:t xml:space="preserve">References</w:t>
      </w:r>
    </w:p>
    <w:p>
      <w:pPr>
        <w:pStyle w:val="FirstParagraph"/>
      </w:pPr>
      <w:r>
        <w:t xml:space="preserve">Available upon request. Contact Dr. Emily Johnson at emily.johnson@optometryny.com.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 United States New York City</dc:title>
  <dc:creator/>
  <dc:language>en</dc:language>
  <cp:keywords/>
  <dcterms:created xsi:type="dcterms:W3CDTF">2026-06-03T23:56:45Z</dcterms:created>
  <dcterms:modified xsi:type="dcterms:W3CDTF">2026-06-03T23:56:45Z</dcterms:modified>
</cp:coreProperties>
</file>

<file path=docProps/custom.xml><?xml version="1.0" encoding="utf-8"?>
<Properties xmlns="http://schemas.openxmlformats.org/officeDocument/2006/custom-properties" xmlns:vt="http://schemas.openxmlformats.org/officeDocument/2006/docPropsVTypes"/>
</file>