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uzbekistan-tashkent"/>
    <w:p>
      <w:pPr>
        <w:pStyle w:val="Heading2"/>
      </w:pPr>
      <w:r>
        <w:t xml:space="preserve">Optometrist | Uzbekistan Tashkent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Optometrist with over [X years] of expertise in providing comprehensive eye care services in Uzbekistan Tashkent. My career is dedicated to promoting optimal visual health, diagnosing and managing ocular conditions, and delivering patient-centered solutions tailored to the unique needs of the Uzbek population. With a strong academic background from [University Name] and hands-on experience at leading clinics in Tashkent, I am committed to advancing eye care standards in Uzbekistan through innovation, education, and community engagement.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Optometry (B.Sc.)</w:t>
      </w:r>
      <w:r>
        <w:t xml:space="preserve">, [University Name], Tashkent, Uzbekistan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Vision Science</w:t>
      </w:r>
      <w:r>
        <w:t xml:space="preserve">, [University Name], Tashkent, Uzbekistan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Contact Lens Management</w:t>
      </w:r>
      <w:r>
        <w:t xml:space="preserve">, [Institution Name], Tashkent, Uzbekistan</w:t>
      </w:r>
      <w:r>
        <w:br/>
      </w:r>
      <w:r>
        <w:t xml:space="preserve">Completed: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[Clinic/Hospital Name], Tashkent, Uzbekistan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to detect vision disorders, ocular diseases, and systemic conditions affecting visual health.</w:t>
      </w:r>
    </w:p>
    <w:p>
      <w:pPr>
        <w:numPr>
          <w:ilvl w:val="0"/>
          <w:numId w:val="1002"/>
        </w:numPr>
        <w:pStyle w:val="Compact"/>
      </w:pPr>
      <w:r>
        <w:t xml:space="preserve">Prescribe and fit corrective lenses (spectacles, contact lenses) for patients of all age groups in Uzbekistan Tashkent.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complex cases such as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eye hygiene, preventive care, and the importance of regular eye check-ups in Uzbekistan's diverse population.</w:t>
      </w:r>
    </w:p>
    <w:p>
      <w:pPr>
        <w:numPr>
          <w:ilvl w:val="0"/>
          <w:numId w:val="1002"/>
        </w:numPr>
        <w:pStyle w:val="Compact"/>
      </w:pPr>
      <w:r>
        <w:t xml:space="preserve">Lead community outreach programs to raise awareness about vision health in underserved areas of Tashkent.</w:t>
      </w:r>
    </w:p>
    <w:bookmarkEnd w:id="23"/>
    <w:bookmarkStart w:id="24" w:name="optometry-intern"/>
    <w:p>
      <w:pPr>
        <w:pStyle w:val="Heading4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[Hospital Name], Tashkent, Uzbekistan</w:t>
      </w:r>
    </w:p>
    <w:p>
      <w:pPr>
        <w:pStyle w:val="BodyText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Assisted senior optometrists in diagnosing and treating common eye conditions using advanced diagnostic equipment.</w:t>
      </w:r>
    </w:p>
    <w:p>
      <w:pPr>
        <w:numPr>
          <w:ilvl w:val="0"/>
          <w:numId w:val="1003"/>
        </w:numPr>
        <w:pStyle w:val="Compact"/>
      </w:pPr>
      <w:r>
        <w:t xml:space="preserve">Managed patient records and maintained compliance with Uzbekistan's healthcare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to stay updated on the latest developments in optometric technology and practices relevant to Tashkent's healthcare system.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comprehensive eye exams and vision correction solutions</w:t>
      </w:r>
    </w:p>
    <w:p>
      <w:pPr>
        <w:numPr>
          <w:ilvl w:val="0"/>
          <w:numId w:val="1004"/>
        </w:numPr>
        <w:pStyle w:val="Compact"/>
      </w:pPr>
      <w:r>
        <w:t xml:space="preserve">Proficient in using state-of-the-art optometric equipment (e.g., autorefractors, tonometers)</w:t>
      </w:r>
    </w:p>
    <w:p>
      <w:pPr>
        <w:numPr>
          <w:ilvl w:val="0"/>
          <w:numId w:val="1004"/>
        </w:numPr>
        <w:pStyle w:val="Compact"/>
      </w:pPr>
      <w:r>
        <w:t xml:space="preserve">Strong knowledge of ocular diseases and their management</w:t>
      </w:r>
    </w:p>
    <w:p>
      <w:pPr>
        <w:numPr>
          <w:ilvl w:val="0"/>
          <w:numId w:val="1004"/>
        </w:numPr>
        <w:pStyle w:val="Compact"/>
      </w:pPr>
      <w:r>
        <w:t xml:space="preserve">Clinical skills in contact lens fitting and corneal health assessment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to interact effectively with patients in Uzbekistan Tashkent, including multilingual capabilities if applicable</w:t>
      </w:r>
    </w:p>
    <w:p>
      <w:pPr>
        <w:numPr>
          <w:ilvl w:val="0"/>
          <w:numId w:val="1004"/>
        </w:numPr>
        <w:pStyle w:val="Compact"/>
      </w:pPr>
      <w:r>
        <w:t xml:space="preserve">Ability to work collaboratively with multidisciplinary healthcare teams</w:t>
      </w:r>
    </w:p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Optometry in Uzbekistan</w:t>
      </w:r>
      <w:r>
        <w:t xml:space="preserve">, issued by [Relevant Authority], Tashkent, Uzbekistan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Pediatric Optometry</w:t>
      </w:r>
      <w:r>
        <w:t xml:space="preserve">, [Institution Name], Tashkent, Uzbekistan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[Organization Name], Tashkent, Uzbekistan (Year)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Uzbekistan Optometric Society (UOS), Tashkent</w:t>
      </w:r>
    </w:p>
    <w:p>
      <w:pPr>
        <w:numPr>
          <w:ilvl w:val="0"/>
          <w:numId w:val="1006"/>
        </w:numPr>
        <w:pStyle w:val="Compact"/>
      </w:pPr>
      <w:r>
        <w:t xml:space="preserve">Member, International Contact Lens Association (ICLA)</w:t>
      </w:r>
    </w:p>
    <w:p>
      <w:pPr>
        <w:numPr>
          <w:ilvl w:val="0"/>
          <w:numId w:val="1006"/>
        </w:numPr>
        <w:pStyle w:val="Compact"/>
      </w:pPr>
      <w:r>
        <w:t xml:space="preserve">Active participant in annual optometry conferences hosted by the Ministry of Health, Uzbekistan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"Advancements in Vision Care: A Focus on Uzbekistan Tashkent"</w:t>
      </w:r>
      <w:r>
        <w:t xml:space="preserve"> </w:t>
      </w:r>
      <w:r>
        <w:t xml:space="preserve">– Published in [Journal Name], [Year]</w:t>
      </w:r>
    </w:p>
    <w:p>
      <w:pPr>
        <w:pStyle w:val="BodyText"/>
      </w:pPr>
      <w:r>
        <w:rPr>
          <w:bCs/>
          <w:b/>
        </w:rPr>
        <w:t xml:space="preserve">"Role of Optometrists in Early Detection of Diabetic Retinopathy" – Presented at the Central Asian Eye Health Symposium, Tashkent, Uzbekistan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Fluent in Uzbek and English; proficient in Russian (if applicable)</w:t>
      </w:r>
    </w:p>
    <w:p>
      <w:pPr>
        <w:numPr>
          <w:ilvl w:val="0"/>
          <w:numId w:val="1007"/>
        </w:numPr>
        <w:pStyle w:val="Compact"/>
      </w:pPr>
      <w:r>
        <w:t xml:space="preserve">Volunteer Optometrist at [Charity Name], Tashkent, providing free eye care to underprivileged communities</w:t>
      </w:r>
    </w:p>
    <w:p>
      <w:pPr>
        <w:numPr>
          <w:ilvl w:val="0"/>
          <w:numId w:val="1007"/>
        </w:numPr>
        <w:pStyle w:val="Compact"/>
      </w:pPr>
      <w:r>
        <w:t xml:space="preserve">Passionate about integrating traditional and modern approaches to eye care, tailored to the cultural context of Uzbekistan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Curriculum Vitae | Optometrist | Uzbekistan Tashkent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Uzbekistan Tashkent</dc:title>
  <dc:creator/>
  <dc:language>en</dc:language>
  <cp:keywords/>
  <dcterms:created xsi:type="dcterms:W3CDTF">2025-12-05T06:36:27Z</dcterms:created>
  <dcterms:modified xsi:type="dcterms:W3CDTF">2025-12-05T06:36:27Z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