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Noor</w:t>
      </w:r>
      <w:r>
        <w:br/>
      </w:r>
      <w:r>
        <w:rPr>
          <w:bCs/>
          <w:b/>
        </w:rPr>
        <w:t xml:space="preserve">Email:</w:t>
      </w:r>
      <w:r>
        <w:t xml:space="preserve"> </w:t>
      </w:r>
      <w:r>
        <w:t xml:space="preserve">amina.noor@orthodontist.af</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skilled Orthodontist with over a decade of experience in providing specialized dental care in Afghanistan. Committed to improving oral health and enhancing patient confidence through advanced orthodontic treatments. Proficient in modern techniques, including Invisalign, traditional braces, and pediatric orthodontics. Strong background in community engagement and collaboration with local healthcare institutions in Kabul to address the unique challenges of the Afghan population.</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Ministry of Public Health, Afghanistan (2005–2010)</w:t>
      </w:r>
    </w:p>
    <w:p>
      <w:pPr>
        <w:numPr>
          <w:ilvl w:val="0"/>
          <w:numId w:val="1001"/>
        </w:numPr>
        <w:pStyle w:val="Compact"/>
      </w:pPr>
      <w:r>
        <w:rPr>
          <w:bCs/>
          <w:b/>
        </w:rPr>
        <w:t xml:space="preserve">Masters in Orthodontics</w:t>
      </w:r>
      <w:r>
        <w:t xml:space="preserve">, American University of Beirut, Lebanon (2011–2014) – Specialized in pediatric and adult orthodontic treatment planning.</w:t>
      </w:r>
    </w:p>
    <w:p>
      <w:pPr>
        <w:numPr>
          <w:ilvl w:val="0"/>
          <w:numId w:val="1001"/>
        </w:numPr>
        <w:pStyle w:val="Compact"/>
      </w:pPr>
      <w:r>
        <w:rPr>
          <w:bCs/>
          <w:b/>
        </w:rPr>
        <w:t xml:space="preserve">Certification in Oral Surgery and Implantology</w:t>
      </w:r>
      <w:r>
        <w:t xml:space="preserve">, Kabul Medical University (2015)</w:t>
      </w:r>
    </w:p>
    <w:bookmarkEnd w:id="22"/>
    <w:bookmarkStart w:id="25" w:name="clinical-experience"/>
    <w:p>
      <w:pPr>
        <w:pStyle w:val="Heading2"/>
      </w:pPr>
      <w:r>
        <w:t xml:space="preserve">Clinical Experience</w:t>
      </w:r>
    </w:p>
    <w:bookmarkStart w:id="23" w:name="orthodontist-kabul-dental-clinic"/>
    <w:p>
      <w:pPr>
        <w:pStyle w:val="Heading3"/>
      </w:pPr>
      <w:r>
        <w:t xml:space="preserve">Orthodontist, Kabul Dental Clinic</w:t>
      </w:r>
    </w:p>
    <w:p>
      <w:pPr>
        <w:pStyle w:val="FirstParagraph"/>
      </w:pPr>
      <w:r>
        <w:rPr>
          <w:iCs/>
          <w:i/>
        </w:rPr>
        <w:t xml:space="preserve">January 2016 – Present</w:t>
      </w:r>
    </w:p>
    <w:p>
      <w:pPr>
        <w:numPr>
          <w:ilvl w:val="0"/>
          <w:numId w:val="1002"/>
        </w:numPr>
        <w:pStyle w:val="Compact"/>
      </w:pPr>
      <w:r>
        <w:t xml:space="preserve">Provided comprehensive orthodontic care to over 500 patients annually, focusing on malocclusion correction and facial aesthetics.</w:t>
      </w:r>
    </w:p>
    <w:p>
      <w:pPr>
        <w:numPr>
          <w:ilvl w:val="0"/>
          <w:numId w:val="1002"/>
        </w:numPr>
        <w:pStyle w:val="Compact"/>
      </w:pPr>
      <w:r>
        <w:t xml:space="preserve">Collaborated with general dentists to develop personalized treatment plans for complex cases, including crossbites, overcrowding, and skeletal discrepancies.</w:t>
      </w:r>
    </w:p>
    <w:p>
      <w:pPr>
        <w:numPr>
          <w:ilvl w:val="0"/>
          <w:numId w:val="1002"/>
        </w:numPr>
        <w:pStyle w:val="Compact"/>
      </w:pPr>
      <w:r>
        <w:t xml:space="preserve">Trained local dental assistants in orthodontic procedures and patient management, enhancing the clinic’s capacity to serve underserved communities in Kabul.</w:t>
      </w:r>
    </w:p>
    <w:p>
      <w:pPr>
        <w:numPr>
          <w:ilvl w:val="0"/>
          <w:numId w:val="1002"/>
        </w:numPr>
        <w:pStyle w:val="Compact"/>
      </w:pPr>
      <w:r>
        <w:t xml:space="preserve">Participated in outreach programs to rural areas of Afghanistan, offering free orthodontic consultations and educating families on oral hygiene practices.</w:t>
      </w:r>
    </w:p>
    <w:bookmarkEnd w:id="23"/>
    <w:bookmarkStart w:id="24" w:name="X02c9e1ef94d9668ea07ec1f7e9974b5b1b75604"/>
    <w:p>
      <w:pPr>
        <w:pStyle w:val="Heading3"/>
      </w:pPr>
      <w:r>
        <w:t xml:space="preserve">Orthodontic Resident, American University of Beirut</w:t>
      </w:r>
    </w:p>
    <w:p>
      <w:pPr>
        <w:pStyle w:val="FirstParagraph"/>
      </w:pPr>
      <w:r>
        <w:rPr>
          <w:iCs/>
          <w:i/>
        </w:rPr>
        <w:t xml:space="preserve">2011–2014</w:t>
      </w:r>
    </w:p>
    <w:p>
      <w:pPr>
        <w:numPr>
          <w:ilvl w:val="0"/>
          <w:numId w:val="1003"/>
        </w:numPr>
        <w:pStyle w:val="Compact"/>
      </w:pPr>
      <w:r>
        <w:t xml:space="preserve">Gained hands-on experience in diagnosing and treating orthodontic issues using state-of-the-art technology.</w:t>
      </w:r>
    </w:p>
    <w:p>
      <w:pPr>
        <w:numPr>
          <w:ilvl w:val="0"/>
          <w:numId w:val="1003"/>
        </w:numPr>
        <w:pStyle w:val="Compact"/>
      </w:pPr>
      <w:r>
        <w:t xml:space="preserve">Conducted research on the impact of cultural factors on patient compliance in orthodontic treatment, published in the Journal of Orthodontics (2013).</w:t>
      </w:r>
    </w:p>
    <w:p>
      <w:pPr>
        <w:numPr>
          <w:ilvl w:val="0"/>
          <w:numId w:val="1003"/>
        </w:numPr>
        <w:pStyle w:val="Compact"/>
      </w:pPr>
      <w:r>
        <w:t xml:space="preserve">Presented case studies at regional conferences, including the Middle East Orthodontic Conference in Dubai.</w:t>
      </w:r>
    </w:p>
    <w:bookmarkEnd w:id="24"/>
    <w:bookmarkEnd w:id="25"/>
    <w:bookmarkStart w:id="26" w:name="certifications-professional-affiliations"/>
    <w:p>
      <w:pPr>
        <w:pStyle w:val="Heading2"/>
      </w:pPr>
      <w:r>
        <w:t xml:space="preserve">Certifications &amp; Professional Affiliations</w:t>
      </w:r>
    </w:p>
    <w:p>
      <w:pPr>
        <w:numPr>
          <w:ilvl w:val="0"/>
          <w:numId w:val="1004"/>
        </w:numPr>
        <w:pStyle w:val="Compact"/>
      </w:pPr>
      <w:r>
        <w:rPr>
          <w:bCs/>
          <w:b/>
        </w:rPr>
        <w:t xml:space="preserve">American Board of Orthodontics (ABO)</w:t>
      </w:r>
      <w:r>
        <w:t xml:space="preserve"> </w:t>
      </w:r>
      <w:r>
        <w:t xml:space="preserve">– Certified in 2015</w:t>
      </w:r>
    </w:p>
    <w:p>
      <w:pPr>
        <w:numPr>
          <w:ilvl w:val="0"/>
          <w:numId w:val="1004"/>
        </w:numPr>
        <w:pStyle w:val="Compact"/>
      </w:pPr>
      <w:r>
        <w:rPr>
          <w:bCs/>
          <w:b/>
        </w:rPr>
        <w:t xml:space="preserve">Member, Afghan Dental Association (ADA)</w:t>
      </w:r>
    </w:p>
    <w:p>
      <w:pPr>
        <w:numPr>
          <w:ilvl w:val="0"/>
          <w:numId w:val="1004"/>
        </w:numPr>
        <w:pStyle w:val="Compact"/>
      </w:pPr>
      <w:r>
        <w:rPr>
          <w:bCs/>
          <w:b/>
        </w:rPr>
        <w:t xml:space="preserve">Member, International Association of Orthodontists (IAO)</w:t>
      </w:r>
    </w:p>
    <w:p>
      <w:pPr>
        <w:numPr>
          <w:ilvl w:val="0"/>
          <w:numId w:val="1004"/>
        </w:numPr>
        <w:pStyle w:val="Compact"/>
      </w:pPr>
      <w:r>
        <w:rPr>
          <w:bCs/>
          <w:b/>
        </w:rPr>
        <w:t xml:space="preserve">Certificate in Digital Orthodontics</w:t>
      </w:r>
      <w:r>
        <w:t xml:space="preserve">, University of Manchester, UK (2018)</w:t>
      </w:r>
    </w:p>
    <w:bookmarkEnd w:id="26"/>
    <w:bookmarkStart w:id="27" w:name="research-publications"/>
    <w:p>
      <w:pPr>
        <w:pStyle w:val="Heading2"/>
      </w:pPr>
      <w:r>
        <w:t xml:space="preserve">Research &amp; Publications</w:t>
      </w:r>
    </w:p>
    <w:p>
      <w:pPr>
        <w:numPr>
          <w:ilvl w:val="0"/>
          <w:numId w:val="1005"/>
        </w:numPr>
        <w:pStyle w:val="Compact"/>
      </w:pPr>
      <w:r>
        <w:rPr>
          <w:iCs/>
          <w:i/>
        </w:rPr>
        <w:t xml:space="preserve">"Orthodontic Challenges in Urban vs. Rural Afghanistan: A Comparative Study"</w:t>
      </w:r>
      <w:r>
        <w:t xml:space="preserve"> </w:t>
      </w:r>
      <w:r>
        <w:t xml:space="preserve">– Published in the Journal of Dental Sciences (2019).</w:t>
      </w:r>
    </w:p>
    <w:p>
      <w:pPr>
        <w:numPr>
          <w:ilvl w:val="0"/>
          <w:numId w:val="1005"/>
        </w:numPr>
        <w:pStyle w:val="Compact"/>
      </w:pPr>
      <w:r>
        <w:rPr>
          <w:iCs/>
          <w:i/>
        </w:rPr>
        <w:t xml:space="preserve">"Cultural Sensitivity in Orthodontic Treatment Planning for Afghan Patients"</w:t>
      </w:r>
      <w:r>
        <w:t xml:space="preserve"> </w:t>
      </w:r>
      <w:r>
        <w:t xml:space="preserve">– Presented at the International Conference on Oral Health, Kabul (2021).</w:t>
      </w:r>
    </w:p>
    <w:p>
      <w:pPr>
        <w:numPr>
          <w:ilvl w:val="0"/>
          <w:numId w:val="1005"/>
        </w:numPr>
        <w:pStyle w:val="Compact"/>
      </w:pPr>
      <w:r>
        <w:t xml:space="preserve">Contributed to a WHO initiative on improving access to orthodontic care in conflict-affected regions, including Afghanistan.</w:t>
      </w:r>
    </w:p>
    <w:bookmarkEnd w:id="27"/>
    <w:bookmarkStart w:id="28" w:name="X5ebaa97c9f2903232e9559426995245b01fa1bc"/>
    <w:p>
      <w:pPr>
        <w:pStyle w:val="Heading2"/>
      </w:pPr>
      <w:r>
        <w:t xml:space="preserve">Community Engagement in Afghanistan Kabul</w:t>
      </w:r>
    </w:p>
    <w:p>
      <w:pPr>
        <w:pStyle w:val="FirstParagraph"/>
      </w:pPr>
      <w:r>
        <w:t xml:space="preserve">Dr. Noor is deeply committed to advancing orthodontic care in Afghanistan, particularly in Kabul. Her contributions include:</w:t>
      </w:r>
    </w:p>
    <w:p>
      <w:pPr>
        <w:numPr>
          <w:ilvl w:val="0"/>
          <w:numId w:val="1006"/>
        </w:numPr>
        <w:pStyle w:val="Compact"/>
      </w:pPr>
      <w:r>
        <w:t xml:space="preserve">Founding the "Smile for All" initiative, which provides free orthodontic treatment to children from low-income families in Kabul.</w:t>
      </w:r>
    </w:p>
    <w:p>
      <w:pPr>
        <w:numPr>
          <w:ilvl w:val="0"/>
          <w:numId w:val="1006"/>
        </w:numPr>
        <w:pStyle w:val="Compact"/>
      </w:pPr>
      <w:r>
        <w:t xml:space="preserve">Partnering with NGOs such as UNICEF and Save the Children to organize mobile clinics in remote areas of Afghanistan, reaching over 1,000 patients annually.</w:t>
      </w:r>
    </w:p>
    <w:p>
      <w:pPr>
        <w:numPr>
          <w:ilvl w:val="0"/>
          <w:numId w:val="1006"/>
        </w:numPr>
        <w:pStyle w:val="Compact"/>
      </w:pPr>
      <w:r>
        <w:t xml:space="preserve">Hosting workshops for local dentists on the latest orthodontic techniques, ensuring sustainable healthcare solutions in the region.</w:t>
      </w:r>
    </w:p>
    <w:p>
      <w:pPr>
        <w:numPr>
          <w:ilvl w:val="0"/>
          <w:numId w:val="1006"/>
        </w:numPr>
        <w:pStyle w:val="Compact"/>
      </w:pPr>
      <w:r>
        <w:t xml:space="preserve">Advocating for policy changes to integrate orthodontic care into national public health programs in Afghanistan.</w:t>
      </w:r>
    </w:p>
    <w:bookmarkEnd w:id="28"/>
    <w:bookmarkStart w:id="29" w:name="languages"/>
    <w:p>
      <w:pPr>
        <w:pStyle w:val="Heading2"/>
      </w:pPr>
      <w:r>
        <w:t xml:space="preserve">Languages</w:t>
      </w:r>
    </w:p>
    <w:p>
      <w:pPr>
        <w:numPr>
          <w:ilvl w:val="0"/>
          <w:numId w:val="1007"/>
        </w:numPr>
        <w:pStyle w:val="Compact"/>
      </w:pPr>
      <w:r>
        <w:t xml:space="preserve">Dari (Fluent)</w:t>
      </w:r>
    </w:p>
    <w:p>
      <w:pPr>
        <w:numPr>
          <w:ilvl w:val="0"/>
          <w:numId w:val="1007"/>
        </w:numPr>
        <w:pStyle w:val="Compact"/>
      </w:pPr>
      <w:r>
        <w:t xml:space="preserve">Pashto (Proficient)</w:t>
      </w:r>
    </w:p>
    <w:p>
      <w:pPr>
        <w:numPr>
          <w:ilvl w:val="0"/>
          <w:numId w:val="1007"/>
        </w:numPr>
        <w:pStyle w:val="Compact"/>
      </w:pPr>
      <w:r>
        <w:t xml:space="preserve">English (Fluent)</w:t>
      </w:r>
    </w:p>
    <w:p>
      <w:pPr>
        <w:numPr>
          <w:ilvl w:val="0"/>
          <w:numId w:val="1007"/>
        </w:numPr>
        <w:pStyle w:val="Compact"/>
      </w:pPr>
      <w:r>
        <w:t xml:space="preserve">Arabic (Basic)</w:t>
      </w:r>
    </w:p>
    <w:bookmarkEnd w:id="29"/>
    <w:bookmarkStart w:id="30" w:name="skills"/>
    <w:p>
      <w:pPr>
        <w:pStyle w:val="Heading2"/>
      </w:pPr>
      <w:r>
        <w:t xml:space="preserve">Skills</w:t>
      </w:r>
    </w:p>
    <w:p>
      <w:pPr>
        <w:numPr>
          <w:ilvl w:val="0"/>
          <w:numId w:val="1008"/>
        </w:numPr>
        <w:pStyle w:val="Compact"/>
      </w:pPr>
      <w:r>
        <w:t xml:space="preserve">Invisalign and Clear Aligner Therapy</w:t>
      </w:r>
    </w:p>
    <w:p>
      <w:pPr>
        <w:numPr>
          <w:ilvl w:val="0"/>
          <w:numId w:val="1008"/>
        </w:numPr>
        <w:pStyle w:val="Compact"/>
      </w:pPr>
      <w:r>
        <w:t xml:space="preserve">Skeletal Growth Analysis and Cephalometric Diagnosis</w:t>
      </w:r>
    </w:p>
    <w:p>
      <w:pPr>
        <w:numPr>
          <w:ilvl w:val="0"/>
          <w:numId w:val="1008"/>
        </w:numPr>
        <w:pStyle w:val="Compact"/>
      </w:pPr>
      <w:r>
        <w:t xml:space="preserve">Pediatric Orthodontics and Early Intervention</w:t>
      </w:r>
    </w:p>
    <w:p>
      <w:pPr>
        <w:numPr>
          <w:ilvl w:val="0"/>
          <w:numId w:val="1008"/>
        </w:numPr>
        <w:pStyle w:val="Compact"/>
      </w:pPr>
      <w:r>
        <w:t xml:space="preserve">Digital Imaging and 3D Treatment Planning</w:t>
      </w:r>
    </w:p>
    <w:p>
      <w:pPr>
        <w:numPr>
          <w:ilvl w:val="0"/>
          <w:numId w:val="1008"/>
        </w:numPr>
        <w:pStyle w:val="Compact"/>
      </w:pPr>
      <w:r>
        <w:t xml:space="preserve">Public Health Advocacy in Conflict Zones</w:t>
      </w:r>
    </w:p>
    <w:bookmarkEnd w:id="30"/>
    <w:bookmarkStart w:id="31" w:name="references"/>
    <w:p>
      <w:pPr>
        <w:pStyle w:val="Heading2"/>
      </w:pPr>
      <w:r>
        <w:t xml:space="preserve">References</w:t>
      </w:r>
    </w:p>
    <w:p>
      <w:pPr>
        <w:pStyle w:val="FirstParagraph"/>
      </w:pPr>
      <w:r>
        <w:t xml:space="preserve">Available upon request. Contact: dr.aminanoor@orthodontist.af.</w:t>
      </w:r>
    </w:p>
    <w:p>
      <w:pPr>
        <w:pStyle w:val="BodyText"/>
      </w:pPr>
      <w:r>
        <w:rPr>
          <w:iCs/>
          <w:i/>
        </w:rPr>
        <w:t xml:space="preserve">This Curriculum Vitae highlights the expertise of an Orthodontist in Afghanistan Kabul, emphasizing professional achievements, community impact, and dedication to improving oral health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Afghanistan Kabul</dc:title>
  <dc:creator/>
  <cp:keywords/>
  <dcterms:created xsi:type="dcterms:W3CDTF">2026-07-23T11:32:52Z</dcterms:created>
  <dcterms:modified xsi:type="dcterms:W3CDTF">2026-07-23T11:32:52Z</dcterms:modified>
</cp:coreProperties>
</file>

<file path=docProps/custom.xml><?xml version="1.0" encoding="utf-8"?>
<Properties xmlns="http://schemas.openxmlformats.org/officeDocument/2006/custom-properties" xmlns:vt="http://schemas.openxmlformats.org/officeDocument/2006/docPropsVTypes"/>
</file>