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Australia</w:t>
      </w:r>
      <w:r>
        <w:t xml:space="preserve"> </w:t>
      </w:r>
      <w:r>
        <w:t xml:space="preserve">Sydney</w:t>
      </w:r>
    </w:p>
    <w:bookmarkStart w:id="33" w:name="curriculum-vitae"/>
    <w:p>
      <w:pPr>
        <w:pStyle w:val="Heading1"/>
      </w:pPr>
      <w:r>
        <w:t xml:space="preserve">Curriculum Vitae</w:t>
      </w:r>
    </w:p>
    <w:bookmarkStart w:id="32" w:name="orthodontist-australia-sydney"/>
    <w:p>
      <w:pPr>
        <w:pStyle w:val="Heading2"/>
      </w:pPr>
      <w:r>
        <w:t xml:space="preserve">Orthodontist | Australia Sydney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Emily Thompson</w:t>
      </w:r>
      <w:r>
        <w:br/>
      </w:r>
      <w:r>
        <w:rPr>
          <w:bCs/>
          <w:b/>
        </w:rPr>
        <w:t xml:space="preserve">Email:</w:t>
      </w:r>
      <w:r>
        <w:t xml:space="preserve"> </w:t>
      </w:r>
      <w:r>
        <w:t xml:space="preserve">emily.thompson@orthodontist.au</w:t>
      </w:r>
      <w:r>
        <w:br/>
      </w:r>
      <w:r>
        <w:rPr>
          <w:bCs/>
          <w:b/>
        </w:rPr>
        <w:t xml:space="preserve">Phone:</w:t>
      </w:r>
      <w:r>
        <w:t xml:space="preserve"> </w:t>
      </w:r>
      <w:r>
        <w:t xml:space="preserve">+61 412 345 678</w:t>
      </w:r>
      <w:r>
        <w:br/>
      </w:r>
      <w:r>
        <w:rPr>
          <w:bCs/>
          <w:b/>
        </w:rPr>
        <w:t xml:space="preserve">Address:</w:t>
      </w:r>
      <w:r>
        <w:t xml:space="preserve"> </w:t>
      </w:r>
      <w:r>
        <w:t xml:space="preserve">123 Dental Lane, Sydney, NSW 2000, Australia</w:t>
      </w:r>
    </w:p>
    <w:bookmarkEnd w:id="20"/>
    <w:bookmarkStart w:id="21" w:name="professional-summary"/>
    <w:p>
      <w:pPr>
        <w:pStyle w:val="Heading3"/>
      </w:pPr>
      <w:r>
        <w:t xml:space="preserve">Professional Summary</w:t>
      </w:r>
    </w:p>
    <w:p>
      <w:pPr>
        <w:pStyle w:val="FirstParagraph"/>
      </w:pPr>
      <w:r>
        <w:t xml:space="preserve">A dedicated and experienced Orthodontist based in Australia Sydney, specializing in the diagnosis, prevention, and treatment of dental and facial irregularities. With over a decade of clinical experience in Sydney’s premier orthodontic practices, I have established a reputation for delivering personalized care and innovative solutions to patients across all age groups. My expertise spans traditional braces, clear aligners (Invisalign), lingual orthodontics, and pediatric orthodontics. Committed to excellence, I am a member of the Australian Society of Orthodontists (ASO) and adhere to the highest standards set by the Australian Dental Association (ADA). My goal is to enhance patients’ smiles and overall oral health while contributing to the advancement of orthodontic care in Australia Sydney.</w:t>
      </w:r>
    </w:p>
    <w:bookmarkEnd w:id="21"/>
    <w:bookmarkStart w:id="22" w:name="education"/>
    <w:p>
      <w:pPr>
        <w:pStyle w:val="Heading3"/>
      </w:pPr>
      <w:r>
        <w:t xml:space="preserve">Education</w:t>
      </w:r>
    </w:p>
    <w:p>
      <w:pPr>
        <w:numPr>
          <w:ilvl w:val="0"/>
          <w:numId w:val="1001"/>
        </w:numPr>
        <w:pStyle w:val="Compact"/>
      </w:pPr>
      <w:r>
        <w:rPr>
          <w:bCs/>
          <w:b/>
        </w:rPr>
        <w:t xml:space="preserve">Bachelor of Dental Science (BDS)</w:t>
      </w:r>
      <w:r>
        <w:t xml:space="preserve">, University of Sydney, Australia (2005–2010)</w:t>
      </w:r>
      <w:r>
        <w:br/>
      </w:r>
      <w:r>
        <w:t xml:space="preserve">Honors in Orthodontic Sciences, University of Sydney Research Excellence Award (2010)</w:t>
      </w:r>
    </w:p>
    <w:p>
      <w:pPr>
        <w:numPr>
          <w:ilvl w:val="0"/>
          <w:numId w:val="1001"/>
        </w:numPr>
        <w:pStyle w:val="Compact"/>
      </w:pPr>
      <w:r>
        <w:rPr>
          <w:bCs/>
          <w:b/>
        </w:rPr>
        <w:t xml:space="preserve">Master of Orthodontics</w:t>
      </w:r>
      <w:r>
        <w:t xml:space="preserve">, Australian Institute of Orthodontics (AIO), Sydney, Australia (2011–2013)</w:t>
      </w:r>
      <w:r>
        <w:br/>
      </w:r>
      <w:r>
        <w:t xml:space="preserve">Thesis: "Efficacy of Digital Treatment Planning in Complex Malocclusions in Australia Sydney"</w:t>
      </w:r>
    </w:p>
    <w:p>
      <w:pPr>
        <w:numPr>
          <w:ilvl w:val="0"/>
          <w:numId w:val="1001"/>
        </w:numPr>
        <w:pStyle w:val="Compact"/>
      </w:pPr>
      <w:r>
        <w:rPr>
          <w:bCs/>
          <w:b/>
        </w:rPr>
        <w:t xml:space="preserve">Advanced Certification in Pediatric Orthodontics</w:t>
      </w:r>
      <w:r>
        <w:t xml:space="preserve">, Royal Australasian College of Dental Surgeons (RACDS), Australia (2014)</w:t>
      </w:r>
    </w:p>
    <w:bookmarkEnd w:id="22"/>
    <w:bookmarkStart w:id="26" w:name="professional-experience"/>
    <w:p>
      <w:pPr>
        <w:pStyle w:val="Heading3"/>
      </w:pPr>
      <w:r>
        <w:t xml:space="preserve">Professional Experience</w:t>
      </w:r>
    </w:p>
    <w:bookmarkStart w:id="23" w:name="Xdc4eeff49452003e02a4b029d58d13f8b5b43fe"/>
    <w:p>
      <w:pPr>
        <w:pStyle w:val="Heading4"/>
      </w:pPr>
      <w:r>
        <w:t xml:space="preserve">Senior Orthodontist | Sydney Smile Solutions, Sydney, Australia</w:t>
      </w:r>
    </w:p>
    <w:p>
      <w:pPr>
        <w:pStyle w:val="FirstParagraph"/>
      </w:pPr>
      <w:r>
        <w:rPr>
          <w:iCs/>
          <w:i/>
        </w:rPr>
        <w:t xml:space="preserve">January 2018 – Present</w:t>
      </w:r>
    </w:p>
    <w:p>
      <w:pPr>
        <w:numPr>
          <w:ilvl w:val="0"/>
          <w:numId w:val="1002"/>
        </w:numPr>
        <w:pStyle w:val="Compact"/>
      </w:pPr>
      <w:r>
        <w:t xml:space="preserve">Lead clinical team in providing comprehensive orthodontic care to over 500 patients annually, focusing on innovative treatment modalities such as Clear Aligners and Self-Ligating Braces.</w:t>
      </w:r>
    </w:p>
    <w:p>
      <w:pPr>
        <w:numPr>
          <w:ilvl w:val="0"/>
          <w:numId w:val="1002"/>
        </w:numPr>
        <w:pStyle w:val="Compact"/>
      </w:pPr>
      <w:r>
        <w:t xml:space="preserve">Collaborated with local dental clinics and hospitals in Australia Sydney to develop interdisciplinary treatment plans for patients with complex cases, including cleft lip/palate and craniofacial anomalies.</w:t>
      </w:r>
    </w:p>
    <w:p>
      <w:pPr>
        <w:numPr>
          <w:ilvl w:val="0"/>
          <w:numId w:val="1002"/>
        </w:numPr>
        <w:pStyle w:val="Compact"/>
      </w:pPr>
      <w:r>
        <w:t xml:space="preserve">Conducted regular community outreach programs in Sydney, offering free orthodontic consultations to underprivileged families through partnerships with the Australian Dental Association.</w:t>
      </w:r>
    </w:p>
    <w:bookmarkEnd w:id="23"/>
    <w:bookmarkStart w:id="24" w:name="X6bfa7c34b93015f0b0625114fd200d96452e4cb"/>
    <w:p>
      <w:pPr>
        <w:pStyle w:val="Heading4"/>
      </w:pPr>
      <w:r>
        <w:t xml:space="preserve">Orthodontist | North Shore Orthodontic Clinic, Sydney, Australia</w:t>
      </w:r>
    </w:p>
    <w:p>
      <w:pPr>
        <w:pStyle w:val="FirstParagraph"/>
      </w:pPr>
      <w:r>
        <w:rPr>
          <w:iCs/>
          <w:i/>
        </w:rPr>
        <w:t xml:space="preserve">July 2013 – December 2017</w:t>
      </w:r>
    </w:p>
    <w:p>
      <w:pPr>
        <w:numPr>
          <w:ilvl w:val="0"/>
          <w:numId w:val="1003"/>
        </w:numPr>
        <w:pStyle w:val="Compact"/>
      </w:pPr>
      <w:r>
        <w:t xml:space="preserve">Treated a diverse patient base, including adolescents and adults, with a focus on aesthetic and functional outcomes in Australia Sydney.</w:t>
      </w:r>
    </w:p>
    <w:p>
      <w:pPr>
        <w:numPr>
          <w:ilvl w:val="0"/>
          <w:numId w:val="1003"/>
        </w:numPr>
        <w:pStyle w:val="Compact"/>
      </w:pPr>
      <w:r>
        <w:t xml:space="preserve">Integrated advanced technologies such as 3D imaging and digital scanning to improve diagnostic accuracy and treatment efficiency.</w:t>
      </w:r>
    </w:p>
    <w:p>
      <w:pPr>
        <w:numPr>
          <w:ilvl w:val="0"/>
          <w:numId w:val="1003"/>
        </w:numPr>
        <w:pStyle w:val="Compact"/>
      </w:pPr>
      <w:r>
        <w:t xml:space="preserve">Published case studies in the *Australian Journal of Orthodontics*, highlighting successful treatments of malocclusions in Australian patients.</w:t>
      </w:r>
    </w:p>
    <w:bookmarkEnd w:id="24"/>
    <w:bookmarkStart w:id="25" w:name="X6b729e8127eeb35cbe6099df82a966f6c3aedf4"/>
    <w:p>
      <w:pPr>
        <w:pStyle w:val="Heading4"/>
      </w:pPr>
      <w:r>
        <w:t xml:space="preserve">Resident Orthodontist | Sydney Dental Hospital, Australia</w:t>
      </w:r>
    </w:p>
    <w:p>
      <w:pPr>
        <w:pStyle w:val="FirstParagraph"/>
      </w:pPr>
      <w:r>
        <w:rPr>
          <w:iCs/>
          <w:i/>
        </w:rPr>
        <w:t xml:space="preserve">January 2011 – June 2013</w:t>
      </w:r>
    </w:p>
    <w:p>
      <w:pPr>
        <w:numPr>
          <w:ilvl w:val="0"/>
          <w:numId w:val="1004"/>
        </w:numPr>
        <w:pStyle w:val="Compact"/>
      </w:pPr>
      <w:r>
        <w:t xml:space="preserve">Provided clinical care to patients with a wide range of orthodontic needs, including early intervention for children and adult orthognathic surgery planning.</w:t>
      </w:r>
    </w:p>
    <w:p>
      <w:pPr>
        <w:numPr>
          <w:ilvl w:val="0"/>
          <w:numId w:val="1004"/>
        </w:numPr>
        <w:pStyle w:val="Compact"/>
      </w:pPr>
      <w:r>
        <w:t xml:space="preserve">Participated in research projects on the impact of socioeconomic factors on access to orthodontic care in Australia Sydney.</w:t>
      </w:r>
    </w:p>
    <w:bookmarkEnd w:id="25"/>
    <w:bookmarkEnd w:id="26"/>
    <w:bookmarkStart w:id="27" w:name="skills"/>
    <w:p>
      <w:pPr>
        <w:pStyle w:val="Heading3"/>
      </w:pPr>
      <w:r>
        <w:t xml:space="preserve">Skills</w:t>
      </w:r>
    </w:p>
    <w:p>
      <w:pPr>
        <w:numPr>
          <w:ilvl w:val="0"/>
          <w:numId w:val="1005"/>
        </w:numPr>
        <w:pStyle w:val="Compact"/>
      </w:pPr>
      <w:r>
        <w:rPr>
          <w:bCs/>
          <w:b/>
        </w:rPr>
        <w:t xml:space="preserve">Clinical Expertise:</w:t>
      </w:r>
      <w:r>
        <w:t xml:space="preserve"> </w:t>
      </w:r>
      <w:r>
        <w:t xml:space="preserve">Comprehensive knowledge of orthodontic diagnosis, treatment planning, and patient management in Australia Sydney.</w:t>
      </w:r>
    </w:p>
    <w:p>
      <w:pPr>
        <w:numPr>
          <w:ilvl w:val="0"/>
          <w:numId w:val="1005"/>
        </w:numPr>
        <w:pStyle w:val="Compact"/>
      </w:pPr>
      <w:r>
        <w:rPr>
          <w:bCs/>
          <w:b/>
        </w:rPr>
        <w:t xml:space="preserve">Technological Proficiency:</w:t>
      </w:r>
      <w:r>
        <w:t xml:space="preserve"> </w:t>
      </w:r>
      <w:r>
        <w:t xml:space="preserve">Skilled in using digital imaging systems (Cone Beam CT), Invisalign software, and intraoral scanners.</w:t>
      </w:r>
    </w:p>
    <w:p>
      <w:pPr>
        <w:numPr>
          <w:ilvl w:val="0"/>
          <w:numId w:val="1005"/>
        </w:numPr>
        <w:pStyle w:val="Compact"/>
      </w:pPr>
      <w:r>
        <w:rPr>
          <w:bCs/>
          <w:b/>
        </w:rPr>
        <w:t xml:space="preserve">Patient Communication:</w:t>
      </w:r>
      <w:r>
        <w:t xml:space="preserve"> </w:t>
      </w:r>
      <w:r>
        <w:t xml:space="preserve">Strong interpersonal skills to educate patients and families about treatment options and oral health maintenance.</w:t>
      </w:r>
    </w:p>
    <w:p>
      <w:pPr>
        <w:numPr>
          <w:ilvl w:val="0"/>
          <w:numId w:val="1005"/>
        </w:numPr>
        <w:pStyle w:val="Compact"/>
      </w:pPr>
      <w:r>
        <w:rPr>
          <w:bCs/>
          <w:b/>
        </w:rPr>
        <w:t xml:space="preserve">Leadership &amp; Collaboration:</w:t>
      </w:r>
      <w:r>
        <w:t xml:space="preserve"> </w:t>
      </w:r>
      <w:r>
        <w:t xml:space="preserve">Experienced in mentoring junior orthodontists and collaborating with general dentists, pediatricians, and other specialists in Australia Sydney.</w:t>
      </w:r>
    </w:p>
    <w:bookmarkEnd w:id="27"/>
    <w:bookmarkStart w:id="28" w:name="certifications-memberships"/>
    <w:p>
      <w:pPr>
        <w:pStyle w:val="Heading3"/>
      </w:pPr>
      <w:r>
        <w:t xml:space="preserve">Certifications &amp; Memberships</w:t>
      </w:r>
    </w:p>
    <w:p>
      <w:pPr>
        <w:numPr>
          <w:ilvl w:val="0"/>
          <w:numId w:val="1006"/>
        </w:numPr>
        <w:pStyle w:val="Compact"/>
      </w:pPr>
      <w:r>
        <w:rPr>
          <w:bCs/>
          <w:b/>
        </w:rPr>
        <w:t xml:space="preserve">Australian Orthodontic Board Registration</w:t>
      </w:r>
      <w:r>
        <w:t xml:space="preserve"> </w:t>
      </w:r>
      <w:r>
        <w:t xml:space="preserve">(2014–Present)</w:t>
      </w:r>
    </w:p>
    <w:p>
      <w:pPr>
        <w:numPr>
          <w:ilvl w:val="0"/>
          <w:numId w:val="1006"/>
        </w:numPr>
        <w:pStyle w:val="Compact"/>
      </w:pPr>
      <w:r>
        <w:rPr>
          <w:bCs/>
          <w:b/>
        </w:rPr>
        <w:t xml:space="preserve">Australian Society of Orthodontists (ASO)</w:t>
      </w:r>
      <w:r>
        <w:t xml:space="preserve"> </w:t>
      </w:r>
      <w:r>
        <w:t xml:space="preserve">Member (2015–Present)</w:t>
      </w:r>
    </w:p>
    <w:p>
      <w:pPr>
        <w:numPr>
          <w:ilvl w:val="0"/>
          <w:numId w:val="1006"/>
        </w:numPr>
        <w:pStyle w:val="Compact"/>
      </w:pPr>
      <w:r>
        <w:rPr>
          <w:bCs/>
          <w:b/>
        </w:rPr>
        <w:t xml:space="preserve">Royal Australasian College of Dental Surgeons (RACDS) Certification</w:t>
      </w:r>
      <w:r>
        <w:t xml:space="preserve"> </w:t>
      </w:r>
      <w:r>
        <w:t xml:space="preserve">in Orthodontics</w:t>
      </w:r>
    </w:p>
    <w:p>
      <w:pPr>
        <w:numPr>
          <w:ilvl w:val="0"/>
          <w:numId w:val="1006"/>
        </w:numPr>
        <w:pStyle w:val="Compact"/>
      </w:pPr>
      <w:r>
        <w:rPr>
          <w:bCs/>
          <w:b/>
        </w:rPr>
        <w:t xml:space="preserve">Diploma in Dental Public Health</w:t>
      </w:r>
      <w:r>
        <w:t xml:space="preserve">, University of Melbourne, Australia (2016)</w:t>
      </w:r>
    </w:p>
    <w:bookmarkEnd w:id="28"/>
    <w:bookmarkStart w:id="29" w:name="research-publications"/>
    <w:p>
      <w:pPr>
        <w:pStyle w:val="Heading3"/>
      </w:pPr>
      <w:r>
        <w:t xml:space="preserve">Research &amp; Publications</w:t>
      </w:r>
    </w:p>
    <w:p>
      <w:pPr>
        <w:numPr>
          <w:ilvl w:val="0"/>
          <w:numId w:val="1007"/>
        </w:numPr>
        <w:pStyle w:val="Compact"/>
      </w:pPr>
      <w:r>
        <w:t xml:space="preserve">"Orthodontic Treatment Outcomes in Australian Adolescents: A 10-Year Retrospective Study," *Australian Journal of Orthodontics*, 2020.</w:t>
      </w:r>
    </w:p>
    <w:p>
      <w:pPr>
        <w:numPr>
          <w:ilvl w:val="0"/>
          <w:numId w:val="1007"/>
        </w:numPr>
        <w:pStyle w:val="Compact"/>
      </w:pPr>
      <w:r>
        <w:t xml:space="preserve">"The Role of Digital Technology in Enhancing Patient Compliance in Sydney’s Orthodontic Practices," Presented at the ASO Annual Conference, 2019.</w:t>
      </w:r>
    </w:p>
    <w:p>
      <w:pPr>
        <w:numPr>
          <w:ilvl w:val="0"/>
          <w:numId w:val="1007"/>
        </w:numPr>
        <w:pStyle w:val="Compact"/>
      </w:pPr>
      <w:r>
        <w:t xml:space="preserve">Co-authored a chapter on "Pediatric Orthodontics in Australia" in the *Textbook of Australian Dental Care* (2018).</w:t>
      </w:r>
    </w:p>
    <w:bookmarkEnd w:id="29"/>
    <w:bookmarkStart w:id="30" w:name="community-involvement"/>
    <w:p>
      <w:pPr>
        <w:pStyle w:val="Heading3"/>
      </w:pPr>
      <w:r>
        <w:t xml:space="preserve">Community Involvement</w:t>
      </w:r>
    </w:p>
    <w:p>
      <w:pPr>
        <w:numPr>
          <w:ilvl w:val="0"/>
          <w:numId w:val="1008"/>
        </w:numPr>
        <w:pStyle w:val="Compact"/>
      </w:pPr>
      <w:r>
        <w:t xml:space="preserve">Volunteer Orthodontist at the Sydney Children’s Hospital, providing free orthodontic care to underprivileged children (2017–Present).</w:t>
      </w:r>
    </w:p>
    <w:p>
      <w:pPr>
        <w:numPr>
          <w:ilvl w:val="0"/>
          <w:numId w:val="1008"/>
        </w:numPr>
        <w:pStyle w:val="Compact"/>
      </w:pPr>
      <w:r>
        <w:t xml:space="preserve">Organized annual "Smile for a Cause" events in Sydney, raising funds for dental education initiatives in rural Australia.</w:t>
      </w:r>
    </w:p>
    <w:p>
      <w:pPr>
        <w:numPr>
          <w:ilvl w:val="0"/>
          <w:numId w:val="1008"/>
        </w:numPr>
        <w:pStyle w:val="Compact"/>
      </w:pPr>
      <w:r>
        <w:t xml:space="preserve">Speaker at local high schools and community centers in Sydney, promoting oral health awareness and the importance of early orthodontic intervention.</w:t>
      </w:r>
    </w:p>
    <w:bookmarkEnd w:id="30"/>
    <w:bookmarkStart w:id="31" w:name="references"/>
    <w:p>
      <w:pPr>
        <w:pStyle w:val="Heading3"/>
      </w:pPr>
      <w:r>
        <w:t xml:space="preserve">References</w:t>
      </w:r>
    </w:p>
    <w:p>
      <w:pPr>
        <w:pStyle w:val="FirstParagraph"/>
      </w:pPr>
      <w:r>
        <w:t xml:space="preserve">Available upon request. Contact: emily.thompson@orthodontist.au</w:t>
      </w:r>
    </w:p>
    <w:bookmarkEnd w:id="31"/>
    <w:p>
      <w:pPr>
        <w:pStyle w:val="BodyText"/>
      </w:pPr>
      <w:r>
        <w:t xml:space="preserve">This Curriculum Vitae is tailored for an Orthodontist in Australia Sydney, emphasizing clinical excellence, community engagement, and adherence to Australian dental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Australia Sydney</dc:title>
  <dc:creator/>
  <dc:language>en</dc:language>
  <cp:keywords/>
  <dcterms:created xsi:type="dcterms:W3CDTF">2025-12-10T02:00:19Z</dcterms:created>
  <dcterms:modified xsi:type="dcterms:W3CDTF">2025-12-10T02:00:19Z</dcterms:modified>
</cp:coreProperties>
</file>

<file path=docProps/custom.xml><?xml version="1.0" encoding="utf-8"?>
<Properties xmlns="http://schemas.openxmlformats.org/officeDocument/2006/custom-properties" xmlns:vt="http://schemas.openxmlformats.org/officeDocument/2006/docPropsVTypes"/>
</file>