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dr.ayesha.orthodontist@gmail.com</w:t>
      </w:r>
      <w:r>
        <w:br/>
      </w:r>
      <w:r>
        <w:rPr>
          <w:bCs/>
          <w:b/>
        </w:rPr>
        <w:t xml:space="preserve">Phone:</w:t>
      </w:r>
      <w:r>
        <w:t xml:space="preserve"> </w:t>
      </w:r>
      <w:r>
        <w:t xml:space="preserve">+880 1712345678</w:t>
      </w:r>
      <w:r>
        <w:br/>
      </w:r>
      <w:r>
        <w:rPr>
          <w:bCs/>
          <w:b/>
        </w:rPr>
        <w:t xml:space="preserve">Address:</w:t>
      </w:r>
      <w:r>
        <w:t xml:space="preserve"> </w:t>
      </w:r>
      <w:r>
        <w:t xml:space="preserve">12/5 Mirpur Road, Dhaka, Bangladesh</w:t>
      </w:r>
    </w:p>
    <w:bookmarkEnd w:id="20"/>
    <w:bookmarkStart w:id="21" w:name="purpose-statement"/>
    <w:p>
      <w:pPr>
        <w:pStyle w:val="Heading2"/>
      </w:pPr>
      <w:r>
        <w:t xml:space="preserve">Purpose Statement</w:t>
      </w:r>
    </w:p>
    <w:p>
      <w:pPr>
        <w:pStyle w:val="FirstParagraph"/>
      </w:pPr>
      <w:r>
        <w:t xml:space="preserve">This Curriculum Vitae outlines the professional background, qualifications, and expertise of Dr. Ayesha Rahman, an accomplished Orthodontist based in Bangladesh Dhaka. With a focus on advanced orthodontic care and patient-centered treatment in Bangladesh’s capital city, this document highlights her contributions to the field of orthodontics within the context of Bangladesh Dhaka’s healthcare landscape.</w:t>
      </w:r>
    </w:p>
    <w:bookmarkEnd w:id="21"/>
    <w:bookmarkStart w:id="22" w:name="professional-summary"/>
    <w:p>
      <w:pPr>
        <w:pStyle w:val="Heading2"/>
      </w:pPr>
      <w:r>
        <w:t xml:space="preserve">Professional Summary</w:t>
      </w:r>
    </w:p>
    <w:p>
      <w:pPr>
        <w:pStyle w:val="FirstParagraph"/>
      </w:pPr>
      <w:r>
        <w:t xml:space="preserve">Dr. Ayesha Rahman is a highly skilled Orthodontist with over 10 years of experience in diagnosing, preventing, and correcting dental and facial irregularities. Specializing in orthodontic treatments such as braces, aligners, and preventive orthodontics, she has served countless patients across Bangladesh Dhaka. Her commitment to excellence, combined with a deep understanding of the unique dental needs of Bangladeshi populations, positions her as a trusted professional in the field. Dr. Rahman is dedicated to delivering personalized care that aligns with the latest advancements in orthodontic science while adhering to local healthcare standards in Bangladesh Dhaka.</w:t>
      </w:r>
    </w:p>
    <w:bookmarkEnd w:id="22"/>
    <w:bookmarkStart w:id="23" w:name="education"/>
    <w:p>
      <w:pPr>
        <w:pStyle w:val="Heading2"/>
      </w:pPr>
      <w:r>
        <w:t xml:space="preserve">Education</w:t>
      </w:r>
    </w:p>
    <w:p>
      <w:pPr>
        <w:numPr>
          <w:ilvl w:val="0"/>
          <w:numId w:val="1001"/>
        </w:numPr>
        <w:pStyle w:val="Compact"/>
      </w:pPr>
      <w:r>
        <w:rPr>
          <w:bCs/>
          <w:b/>
        </w:rPr>
        <w:t xml:space="preserve">BDS (Bachelor of Dental Surgery)</w:t>
      </w:r>
      <w:r>
        <w:t xml:space="preserve">, Dhaka Dental College, Bangladesh (2008-2013)</w:t>
      </w:r>
    </w:p>
    <w:p>
      <w:pPr>
        <w:numPr>
          <w:ilvl w:val="0"/>
          <w:numId w:val="1001"/>
        </w:numPr>
        <w:pStyle w:val="Compact"/>
      </w:pPr>
      <w:r>
        <w:rPr>
          <w:bCs/>
          <w:b/>
        </w:rPr>
        <w:t xml:space="preserve">MDS (Master of Dental Surgery) in Orthodontics</w:t>
      </w:r>
      <w:r>
        <w:t xml:space="preserve">, Dhaka University Faculty of Dentistry, Bangladesh (2013-2016)</w:t>
      </w:r>
    </w:p>
    <w:p>
      <w:pPr>
        <w:numPr>
          <w:ilvl w:val="0"/>
          <w:numId w:val="1001"/>
        </w:numPr>
        <w:pStyle w:val="Compact"/>
      </w:pPr>
      <w:r>
        <w:rPr>
          <w:bCs/>
          <w:b/>
        </w:rPr>
        <w:t xml:space="preserve">Advanced Training in Invisalign and Digital Orthodontics</w:t>
      </w:r>
      <w:r>
        <w:t xml:space="preserve">, American Board of Orthodontics, USA (2017)</w:t>
      </w:r>
    </w:p>
    <w:bookmarkEnd w:id="23"/>
    <w:bookmarkStart w:id="26" w:name="professional-experience"/>
    <w:p>
      <w:pPr>
        <w:pStyle w:val="Heading2"/>
      </w:pPr>
      <w:r>
        <w:t xml:space="preserve">Professional Experience</w:t>
      </w:r>
    </w:p>
    <w:bookmarkStart w:id="24" w:name="senior-orthodontist"/>
    <w:p>
      <w:pPr>
        <w:pStyle w:val="Heading3"/>
      </w:pPr>
      <w:r>
        <w:t xml:space="preserve">Senior Orthodontist</w:t>
      </w:r>
    </w:p>
    <w:p>
      <w:pPr>
        <w:pStyle w:val="FirstParagraph"/>
      </w:pPr>
      <w:r>
        <w:rPr>
          <w:iCs/>
          <w:i/>
        </w:rPr>
        <w:t xml:space="preserve">Dhaka Dental Care Center, Bangladesh Dhaka</w:t>
      </w:r>
    </w:p>
    <w:p>
      <w:pPr>
        <w:pStyle w:val="BodyText"/>
      </w:pPr>
      <w:r>
        <w:rPr>
          <w:bCs/>
          <w:b/>
        </w:rPr>
        <w:t xml:space="preserve">January 2016 – Present</w:t>
      </w:r>
    </w:p>
    <w:p>
      <w:pPr>
        <w:numPr>
          <w:ilvl w:val="0"/>
          <w:numId w:val="1002"/>
        </w:numPr>
        <w:pStyle w:val="Compact"/>
      </w:pPr>
      <w:r>
        <w:t xml:space="preserve">Provided comprehensive orthodontic treatment to patients of all ages, including children, adolescents, and adults.</w:t>
      </w:r>
    </w:p>
    <w:p>
      <w:pPr>
        <w:numPr>
          <w:ilvl w:val="0"/>
          <w:numId w:val="1002"/>
        </w:numPr>
        <w:pStyle w:val="Compact"/>
      </w:pPr>
      <w:r>
        <w:t xml:space="preserve">Utilized cutting-edge technologies such as 3D imaging and digital scanning to enhance treatment precision in Bangladesh Dhaka.</w:t>
      </w:r>
    </w:p>
    <w:p>
      <w:pPr>
        <w:numPr>
          <w:ilvl w:val="0"/>
          <w:numId w:val="1002"/>
        </w:numPr>
        <w:pStyle w:val="Compact"/>
      </w:pPr>
      <w:r>
        <w:t xml:space="preserve">Collaborated with pediatric dentists and oral surgeons to address complex orthodontic cases in the region.</w:t>
      </w:r>
    </w:p>
    <w:p>
      <w:pPr>
        <w:numPr>
          <w:ilvl w:val="0"/>
          <w:numId w:val="1002"/>
        </w:numPr>
        <w:pStyle w:val="Compact"/>
      </w:pPr>
      <w:r>
        <w:t xml:space="preserve">Conducted regular community outreach programs in Dhaka to raise awareness about oral health and early orthodontic intervention.</w:t>
      </w:r>
    </w:p>
    <w:bookmarkEnd w:id="24"/>
    <w:bookmarkStart w:id="25" w:name="orthodontist"/>
    <w:p>
      <w:pPr>
        <w:pStyle w:val="Heading3"/>
      </w:pPr>
      <w:r>
        <w:t xml:space="preserve">Orthodontist</w:t>
      </w:r>
    </w:p>
    <w:p>
      <w:pPr>
        <w:pStyle w:val="FirstParagraph"/>
      </w:pPr>
      <w:r>
        <w:rPr>
          <w:iCs/>
          <w:i/>
        </w:rPr>
        <w:t xml:space="preserve">Bangladesh Dental Clinic, Dhaka</w:t>
      </w:r>
    </w:p>
    <w:p>
      <w:pPr>
        <w:pStyle w:val="BodyText"/>
      </w:pPr>
      <w:r>
        <w:rPr>
          <w:bCs/>
          <w:b/>
        </w:rPr>
        <w:t xml:space="preserve">July 2013 – December 2015</w:t>
      </w:r>
    </w:p>
    <w:p>
      <w:pPr>
        <w:numPr>
          <w:ilvl w:val="0"/>
          <w:numId w:val="1003"/>
        </w:numPr>
        <w:pStyle w:val="Compact"/>
      </w:pPr>
      <w:r>
        <w:t xml:space="preserve">Treated over 500 patients with malocclusions, using both traditional and modern orthodontic techniques.</w:t>
      </w:r>
    </w:p>
    <w:p>
      <w:pPr>
        <w:numPr>
          <w:ilvl w:val="0"/>
          <w:numId w:val="1003"/>
        </w:numPr>
        <w:pStyle w:val="Compact"/>
      </w:pPr>
      <w:r>
        <w:t xml:space="preserve">Contributed to the development of a patient education program tailored for Bangladeshi families.</w:t>
      </w:r>
    </w:p>
    <w:p>
      <w:pPr>
        <w:numPr>
          <w:ilvl w:val="0"/>
          <w:numId w:val="1003"/>
        </w:numPr>
        <w:pStyle w:val="Compact"/>
      </w:pPr>
      <w:r>
        <w:t xml:space="preserve">Participated in local dental conferences in Dhaka to stay updated on global trends in orthodontics.</w:t>
      </w:r>
    </w:p>
    <w:bookmarkEnd w:id="25"/>
    <w:bookmarkEnd w:id="26"/>
    <w:bookmarkStart w:id="27" w:name="certifications-and-memberships"/>
    <w:p>
      <w:pPr>
        <w:pStyle w:val="Heading2"/>
      </w:pPr>
      <w:r>
        <w:t xml:space="preserve">Certifications and Memberships</w:t>
      </w:r>
    </w:p>
    <w:p>
      <w:pPr>
        <w:numPr>
          <w:ilvl w:val="0"/>
          <w:numId w:val="1004"/>
        </w:numPr>
        <w:pStyle w:val="Compact"/>
      </w:pPr>
      <w:r>
        <w:rPr>
          <w:bCs/>
          <w:b/>
        </w:rPr>
        <w:t xml:space="preserve">Board Certified Orthodontist</w:t>
      </w:r>
      <w:r>
        <w:t xml:space="preserve">, Bangladesh Dental Association (BDA)</w:t>
      </w:r>
    </w:p>
    <w:p>
      <w:pPr>
        <w:numPr>
          <w:ilvl w:val="0"/>
          <w:numId w:val="1004"/>
        </w:numPr>
        <w:pStyle w:val="Compact"/>
      </w:pPr>
      <w:r>
        <w:rPr>
          <w:bCs/>
          <w:b/>
        </w:rPr>
        <w:t xml:space="preserve">Member, South Asian Society of Orthodontists (SASO)</w:t>
      </w:r>
    </w:p>
    <w:p>
      <w:pPr>
        <w:numPr>
          <w:ilvl w:val="0"/>
          <w:numId w:val="1004"/>
        </w:numPr>
        <w:pStyle w:val="Compact"/>
      </w:pPr>
      <w:r>
        <w:rPr>
          <w:bCs/>
          <w:b/>
        </w:rPr>
        <w:t xml:space="preserve">Certificate in Digital Orthodontics</w:t>
      </w:r>
      <w:r>
        <w:t xml:space="preserve">, International Journal of Orthodontic Research and Treatment</w:t>
      </w:r>
    </w:p>
    <w:bookmarkEnd w:id="27"/>
    <w:bookmarkStart w:id="28"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Fluent in Bangla and English, with the ability to communicate effectively with diverse patient groups in Bangladesh Dhaka.</w:t>
      </w:r>
    </w:p>
    <w:p>
      <w:pPr>
        <w:numPr>
          <w:ilvl w:val="0"/>
          <w:numId w:val="1005"/>
        </w:numPr>
        <w:pStyle w:val="Compact"/>
      </w:pPr>
      <w:r>
        <w:t xml:space="preserve">Proficient in using advanced orthodontic software such as OrthoCAD and ClinCheck for virtual treatment simulations.</w:t>
      </w:r>
    </w:p>
    <w:p>
      <w:pPr>
        <w:numPr>
          <w:ilvl w:val="0"/>
          <w:numId w:val="1005"/>
        </w:numPr>
        <w:pStyle w:val="Compact"/>
      </w:pPr>
      <w:r>
        <w:t xml:space="preserve">Strong leadership and mentorship skills, having guided junior dental professionals at Dhaka Dental Care Center.</w:t>
      </w:r>
    </w:p>
    <w:bookmarkEnd w:id="28"/>
    <w:bookmarkStart w:id="29" w:name="publications-and-presentations"/>
    <w:p>
      <w:pPr>
        <w:pStyle w:val="Heading2"/>
      </w:pPr>
      <w:r>
        <w:t xml:space="preserve">Publications and Presentations</w:t>
      </w:r>
    </w:p>
    <w:p>
      <w:pPr>
        <w:numPr>
          <w:ilvl w:val="0"/>
          <w:numId w:val="1006"/>
        </w:numPr>
        <w:pStyle w:val="Compact"/>
      </w:pPr>
      <w:r>
        <w:t xml:space="preserve">"Orthodontic Challenges in Urban Populations of Bangladesh Dhaka," *Bangladesh Journal of Dental Sciences*, 2019.</w:t>
      </w:r>
    </w:p>
    <w:p>
      <w:pPr>
        <w:numPr>
          <w:ilvl w:val="0"/>
          <w:numId w:val="1006"/>
        </w:numPr>
        <w:pStyle w:val="Compact"/>
      </w:pPr>
      <w:r>
        <w:t xml:space="preserve">Presentation at the 15th National Dental Conference in Dhaka, 2020: "Innovations in Aligner Therapy for South Asian Patients."</w:t>
      </w:r>
    </w:p>
    <w:p>
      <w:pPr>
        <w:numPr>
          <w:ilvl w:val="0"/>
          <w:numId w:val="1006"/>
        </w:numPr>
        <w:pStyle w:val="Compact"/>
      </w:pPr>
      <w:r>
        <w:t xml:space="preserve">Co-author of a research paper on "Early Orthodontic Intervention in Children," published in the *Journal of South Asian Orthodontics*, 2018.</w:t>
      </w:r>
    </w:p>
    <w:bookmarkEnd w:id="29"/>
    <w:bookmarkStart w:id="30" w:name="community-and-professional-involvement"/>
    <w:p>
      <w:pPr>
        <w:pStyle w:val="Heading2"/>
      </w:pPr>
      <w:r>
        <w:t xml:space="preserve">Community and Professional Involvement</w:t>
      </w:r>
    </w:p>
    <w:p>
      <w:pPr>
        <w:numPr>
          <w:ilvl w:val="0"/>
          <w:numId w:val="1007"/>
        </w:numPr>
        <w:pStyle w:val="Compact"/>
      </w:pPr>
      <w:r>
        <w:t xml:space="preserve">Served as a volunteer orthodontist at the Dhaka Free Dental Clinic, providing free consultations to underprivileged patients.</w:t>
      </w:r>
    </w:p>
    <w:p>
      <w:pPr>
        <w:numPr>
          <w:ilvl w:val="0"/>
          <w:numId w:val="1007"/>
        </w:numPr>
        <w:pStyle w:val="Compact"/>
      </w:pPr>
      <w:r>
        <w:t xml:space="preserve">Participated in the "Smile for All" initiative, organized by BDA, to improve access to orthodontic care in rural areas of Bangladesh.</w:t>
      </w:r>
    </w:p>
    <w:p>
      <w:pPr>
        <w:numPr>
          <w:ilvl w:val="0"/>
          <w:numId w:val="1007"/>
        </w:numPr>
        <w:pStyle w:val="Compact"/>
      </w:pPr>
      <w:r>
        <w:t xml:space="preserve">Mentored dental students from Dhaka University’s Faculty of Dentistry during their clinical rotations.</w:t>
      </w:r>
    </w:p>
    <w:bookmarkEnd w:id="30"/>
    <w:bookmarkStart w:id="31" w:name="languages"/>
    <w:p>
      <w:pPr>
        <w:pStyle w:val="Heading2"/>
      </w:pPr>
      <w:r>
        <w:t xml:space="preserve">Languages</w:t>
      </w:r>
    </w:p>
    <w:p>
      <w:pPr>
        <w:numPr>
          <w:ilvl w:val="0"/>
          <w:numId w:val="1008"/>
        </w:numPr>
        <w:pStyle w:val="Compact"/>
      </w:pPr>
      <w:r>
        <w:t xml:space="preserve">Bangla (Native)</w:t>
      </w:r>
    </w:p>
    <w:p>
      <w:pPr>
        <w:numPr>
          <w:ilvl w:val="0"/>
          <w:numId w:val="1008"/>
        </w:numPr>
        <w:pStyle w:val="Compact"/>
      </w:pPr>
      <w:r>
        <w:t xml:space="preserve">English (Fluent)</w:t>
      </w:r>
    </w:p>
    <w:p>
      <w:pPr>
        <w:numPr>
          <w:ilvl w:val="0"/>
          <w:numId w:val="1008"/>
        </w:numPr>
        <w:pStyle w:val="Compact"/>
      </w:pPr>
      <w:r>
        <w:t xml:space="preserve">Hindi (Basic Communication)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dr.ayesha.orthodontist@gmail.com</w:t>
      </w:r>
      <w:r>
        <w:br/>
      </w:r>
      <w:r>
        <w:rPr>
          <w:bCs/>
          <w:b/>
        </w:rPr>
        <w:t xml:space="preserve">Phone:</w:t>
      </w:r>
      <w:r>
        <w:t xml:space="preserve"> </w:t>
      </w:r>
      <w:r>
        <w:t xml:space="preserve">+880 1712345678</w:t>
      </w:r>
      <w:r>
        <w:br/>
      </w:r>
      <w:r>
        <w:rPr>
          <w:bCs/>
          <w:b/>
        </w:rPr>
        <w:t xml:space="preserve">Address:</w:t>
      </w:r>
      <w:r>
        <w:t xml:space="preserve"> </w:t>
      </w:r>
      <w:r>
        <w:t xml:space="preserve">12/5 Mirpur Road, Dhaka, Bangladesh</w:t>
      </w:r>
    </w:p>
    <w:bookmarkEnd w:id="32"/>
    <w:bookmarkStart w:id="33" w:name="closing-statement"/>
    <w:p>
      <w:pPr>
        <w:pStyle w:val="Heading2"/>
      </w:pPr>
      <w:r>
        <w:t xml:space="preserve">Closing Statement</w:t>
      </w:r>
    </w:p>
    <w:p>
      <w:pPr>
        <w:pStyle w:val="FirstParagraph"/>
      </w:pPr>
      <w:r>
        <w:t xml:space="preserve">This Curriculum Vitae reflects Dr. Ayesha Rahman’s dedication to advancing orthodontic care in Bangladesh Dhaka. Her extensive experience, academic excellence, and commitment to patient welfare make her a valuable asset to any orthodontic practice or institution in the region. For further details or inquiries, please contact her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Bangladesh Dhaka</dc:title>
  <dc:creator/>
  <dc:language>en</dc:language>
  <cp:keywords/>
  <dcterms:created xsi:type="dcterms:W3CDTF">2026-06-03T04:10:23Z</dcterms:created>
  <dcterms:modified xsi:type="dcterms:W3CDTF">2026-06-03T04:10:23Z</dcterms:modified>
</cp:coreProperties>
</file>

<file path=docProps/custom.xml><?xml version="1.0" encoding="utf-8"?>
<Properties xmlns="http://schemas.openxmlformats.org/officeDocument/2006/custom-properties" xmlns:vt="http://schemas.openxmlformats.org/officeDocument/2006/docPropsVTypes"/>
</file>