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DDS, MSc, FCO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emily.carter@orthodontist.ca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1A2,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Orthodontist with over a decade of experience in Canada Montreal, specializing in pediatric and adult orthodontic care. A graduate of the University of Montreal’s School of Dentistry, I am dedicated to providing personalized treatment plans that align with Canadian dental standards. My practice in Montreal emphasizes advanced orthodontic technologies, patient-centered care, and community engagement. I hold certifications from the Royal College of Dental Surgeons of Ontario and am a member of the Quebec Orthodontic Society. As an Orthodontist in Canada Montreal, I aim to deliver excellence through innovation and compassionate service.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t xml:space="preserve">, University of Montreal, Canada</w:t>
      </w:r>
      <w:r>
        <w:br/>
      </w:r>
      <w:r>
        <w:t xml:space="preserve">Graduated: 2008 | Cum Laude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 (MSc)</w:t>
      </w:r>
      <w:r>
        <w:t xml:space="preserve">, McGill University, Montreal, Canada</w:t>
      </w:r>
      <w:r>
        <w:br/>
      </w:r>
      <w:r>
        <w:t xml:space="preserve">Graduated: 2011 | Thesis: "Advances in Clear Aligner Technology for Complex Cases"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Pediatric Orthodontics</w:t>
      </w:r>
      <w:r>
        <w:t xml:space="preserve">, University of Toronto, Canada</w:t>
      </w:r>
      <w:r>
        <w:br/>
      </w:r>
      <w:r>
        <w:t xml:space="preserve">Completed: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b049950902cc06350b1ba73e5ecfd9f1dd07eb"/>
    <w:p>
      <w:pPr>
        <w:pStyle w:val="Heading3"/>
      </w:pPr>
      <w:r>
        <w:rPr>
          <w:bCs/>
          <w:b/>
        </w:rPr>
        <w:t xml:space="preserve">Orthodontist, Montreal Dental Specialists Clinic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Lead orthodontic care for over 800 patients annually, including children, adolescents, and adults in Canada Montreal.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(3D cone-beam CT) to enhance diagnosis and treatment planning for complex cases.</w:t>
      </w:r>
    </w:p>
    <w:p>
      <w:pPr>
        <w:numPr>
          <w:ilvl w:val="0"/>
          <w:numId w:val="1002"/>
        </w:numPr>
        <w:pStyle w:val="Compact"/>
      </w:pPr>
      <w:r>
        <w:t xml:space="preserve">Spearheaded a community outreach program offering free orthodontic screenings at local schools in Montreal’s East End.</w:t>
      </w:r>
    </w:p>
    <w:p>
      <w:pPr>
        <w:numPr>
          <w:ilvl w:val="0"/>
          <w:numId w:val="1002"/>
        </w:numPr>
        <w:pStyle w:val="Compact"/>
      </w:pPr>
      <w:r>
        <w:t xml:space="preserve">Certified in Invisalign, lingual braces, and self-ligating appliances, tailored to meet the diverse needs of Canadian patients.</w:t>
      </w:r>
    </w:p>
    <w:bookmarkEnd w:id="23"/>
    <w:bookmarkStart w:id="24" w:name="orthodontic-resident"/>
    <w:p>
      <w:pPr>
        <w:pStyle w:val="Heading3"/>
      </w:pPr>
      <w:r>
        <w:rPr>
          <w:bCs/>
          <w:b/>
        </w:rPr>
        <w:t xml:space="preserve">Orthodontic Resident</w:t>
      </w:r>
    </w:p>
    <w:p>
      <w:pPr>
        <w:pStyle w:val="FirstParagraph"/>
      </w:pPr>
      <w:r>
        <w:rPr>
          <w:iCs/>
          <w:i/>
        </w:rPr>
        <w:t xml:space="preserve">July 2011 – May 2015</w:t>
      </w:r>
    </w:p>
    <w:p>
      <w:pPr>
        <w:numPr>
          <w:ilvl w:val="0"/>
          <w:numId w:val="1003"/>
        </w:numPr>
        <w:pStyle w:val="Compact"/>
      </w:pPr>
      <w:r>
        <w:t xml:space="preserve">Provided clinical training at the Montreal General Hospital, focusing on interceptive orthodontics and interdisciplinary treatment planning.</w:t>
      </w:r>
    </w:p>
    <w:p>
      <w:pPr>
        <w:numPr>
          <w:ilvl w:val="0"/>
          <w:numId w:val="1003"/>
        </w:numPr>
        <w:pStyle w:val="Compact"/>
      </w:pPr>
      <w:r>
        <w:t xml:space="preserve">Collaborated with prosthodontists and oral surgeons to treat patients with cleft lip/palate and other craniofacial anomalies.</w:t>
      </w:r>
    </w:p>
    <w:p>
      <w:pPr>
        <w:numPr>
          <w:ilvl w:val="0"/>
          <w:numId w:val="1003"/>
        </w:numPr>
        <w:pStyle w:val="Compact"/>
      </w:pPr>
      <w:r>
        <w:t xml:space="preserve">Published research on "Orthodontic Management of Temporomandibular Joint Disorders in Canadian Adults" in the *Canadian Journal of Orthodontics*.</w:t>
      </w:r>
    </w:p>
    <w:bookmarkEnd w:id="24"/>
    <w:bookmarkStart w:id="25" w:name="X922511bef0db367ec03ad582a09f92ef34d2e54"/>
    <w:p>
      <w:pPr>
        <w:pStyle w:val="Heading3"/>
      </w:pPr>
      <w:r>
        <w:rPr>
          <w:bCs/>
          <w:b/>
        </w:rPr>
        <w:t xml:space="preserve">Assistant Orthodontist, Family Dental Care Montreal</w:t>
      </w:r>
    </w:p>
    <w:p>
      <w:pPr>
        <w:pStyle w:val="FirstParagraph"/>
      </w:pPr>
      <w:r>
        <w:rPr>
          <w:iCs/>
          <w:i/>
        </w:rPr>
        <w:t xml:space="preserve">June 2009 – June 2011</w:t>
      </w:r>
    </w:p>
    <w:p>
      <w:pPr>
        <w:numPr>
          <w:ilvl w:val="0"/>
          <w:numId w:val="1004"/>
        </w:numPr>
        <w:pStyle w:val="Compact"/>
      </w:pPr>
      <w:r>
        <w:t xml:space="preserve">Managed a caseload of 50+ patients per month, emphasizing preventive care and early intervention for pediatric patients.</w:t>
      </w:r>
    </w:p>
    <w:p>
      <w:pPr>
        <w:numPr>
          <w:ilvl w:val="0"/>
          <w:numId w:val="1004"/>
        </w:numPr>
        <w:pStyle w:val="Compact"/>
      </w:pPr>
      <w:r>
        <w:t xml:space="preserve">Trained dental students from the University of Montreal in orthodontic techniques and patient communication.</w:t>
      </w:r>
    </w:p>
    <w:p>
      <w:pPr>
        <w:numPr>
          <w:ilvl w:val="0"/>
          <w:numId w:val="1004"/>
        </w:numPr>
        <w:pStyle w:val="Compact"/>
      </w:pPr>
      <w:r>
        <w:t xml:space="preserve">Recognized for excellence in patient satisfaction surveys, with a 98% referral rate from satisfied families in Canada Montreal.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Dentistry in Quebec</w:t>
      </w:r>
      <w:r>
        <w:t xml:space="preserve">, issued by the Ordre des dentistes du Québec (ODQ), 2008.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Canadian Orthodontic Society (FCOS)</w:t>
      </w:r>
      <w:r>
        <w:t xml:space="preserve">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Orthodontic Certification, Royal College of Dental Surgeons of Ontario</w:t>
      </w:r>
      <w:r>
        <w:t xml:space="preserve">,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, American Association of Orthodontists (AAO), 2020.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Invisalign, lingual orthodontics, and traditional braces.</w:t>
      </w:r>
    </w:p>
    <w:p>
      <w:pPr>
        <w:numPr>
          <w:ilvl w:val="0"/>
          <w:numId w:val="1006"/>
        </w:numPr>
        <w:pStyle w:val="Compact"/>
      </w:pPr>
      <w:r>
        <w:t xml:space="preserve">Proficient in CAD/CAM software for digital treatment planning.</w:t>
      </w:r>
    </w:p>
    <w:p>
      <w:pPr>
        <w:numPr>
          <w:ilvl w:val="0"/>
          <w:numId w:val="1006"/>
        </w:numPr>
        <w:pStyle w:val="Compact"/>
      </w:pPr>
      <w:r>
        <w:t xml:space="preserve">Fluent in English and French (oral and written), catering to Montreal’s bilingual population.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with a focus on patient education and long-term oral health goals.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"Efficacy of Clear Aligners in Adult Orthodontics: A Montreal-Based Study"</w:t>
      </w:r>
      <w:r>
        <w:t xml:space="preserve">, *Canadian Journal of Orthodontics*, 2019.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"Orthodontic Treatment for Patients with Cleft Lip/Palate: Multidisciplinary Collaboration in Canada Montreal"</w:t>
      </w:r>
      <w:r>
        <w:t xml:space="preserve">, *Journal of Craniofacial Surgery*, 2017.</w:t>
      </w:r>
    </w:p>
    <w:p>
      <w:pPr>
        <w:numPr>
          <w:ilvl w:val="0"/>
          <w:numId w:val="1007"/>
        </w:numPr>
        <w:pStyle w:val="Compact"/>
      </w:pPr>
      <w:r>
        <w:t xml:space="preserve">Presented at the Canadian Association of Orthodontists Annual Conference, 2021, on "Innovations in Paediatric Orthodontics."</w:t>
      </w:r>
    </w:p>
    <w:bookmarkEnd w:id="29"/>
    <w:bookmarkStart w:id="30" w:name="Xdaf95682ef0a98dd18a4b387b2d48b46b9a83f7"/>
    <w:p>
      <w:pPr>
        <w:pStyle w:val="Heading2"/>
      </w:pPr>
      <w:r>
        <w:t xml:space="preserve">Community Involvement and 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Quebec Orthodontic Society (QOS) since 2012.</w:t>
      </w:r>
    </w:p>
    <w:p>
      <w:pPr>
        <w:numPr>
          <w:ilvl w:val="0"/>
          <w:numId w:val="1008"/>
        </w:numPr>
        <w:pStyle w:val="Compact"/>
      </w:pPr>
      <w:r>
        <w:t xml:space="preserve">Volunteer orthodontist for the Montreal Free Dental Clinic, providing care to low-income families in Canada Montreal.</w:t>
      </w:r>
    </w:p>
    <w:p>
      <w:pPr>
        <w:numPr>
          <w:ilvl w:val="0"/>
          <w:numId w:val="1008"/>
        </w:numPr>
        <w:pStyle w:val="Compact"/>
      </w:pPr>
      <w:r>
        <w:t xml:space="preserve">Organized annual workshops on oral health education for schools in the Plateau Mont-Royal district.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French (Fluent)</w:t>
      </w:r>
    </w:p>
    <w:p>
      <w:pPr>
        <w:numPr>
          <w:ilvl w:val="0"/>
          <w:numId w:val="1009"/>
        </w:numPr>
        <w:pStyle w:val="Compact"/>
      </w:pPr>
      <w:r>
        <w:t xml:space="preserve">Spanish (Basic – for community outreach in Montreal’s diverse neighborhoods)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emily.carter@orthodontist.ca or (514) 123-4567.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Canada Montreal</dc:title>
  <dc:creator/>
  <dc:language>en</dc:language>
  <cp:keywords/>
  <dcterms:created xsi:type="dcterms:W3CDTF">2025-12-03T03:54:54Z</dcterms:created>
  <dcterms:modified xsi:type="dcterms:W3CDTF">2025-12-03T03:54:54Z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